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04" w:rsidRDefault="00BB1904" w:rsidP="00FB0C10">
      <w:pPr>
        <w:pStyle w:val="Bezugszeichen"/>
        <w:jc w:val="right"/>
        <w:rPr>
          <w:rFonts w:ascii="Arial" w:eastAsia="Times New Roman"/>
          <w:sz w:val="22"/>
          <w:szCs w:val="22"/>
        </w:rPr>
      </w:pPr>
    </w:p>
    <w:p w:rsidR="00FB0C10" w:rsidRDefault="00FB0C10" w:rsidP="00933DCF">
      <w:pPr>
        <w:pStyle w:val="Bezugszeichen"/>
        <w:jc w:val="both"/>
        <w:rPr>
          <w:rFonts w:ascii="Arial" w:eastAsia="Times New Roman"/>
          <w:sz w:val="22"/>
          <w:szCs w:val="24"/>
        </w:rPr>
      </w:pPr>
      <w:r w:rsidRPr="00BB1904">
        <w:rPr>
          <w:rFonts w:ascii="Arial" w:eastAsia="Times New Roman"/>
          <w:b/>
          <w:sz w:val="22"/>
          <w:szCs w:val="24"/>
        </w:rPr>
        <w:t xml:space="preserve">In Sachen: </w:t>
      </w:r>
    </w:p>
    <w:p w:rsidR="00755769" w:rsidRDefault="00755769" w:rsidP="00933DCF">
      <w:pPr>
        <w:pStyle w:val="Bezugszeichen"/>
        <w:jc w:val="both"/>
        <w:rPr>
          <w:rFonts w:ascii="Arial" w:eastAsia="Times New Roman"/>
          <w:sz w:val="22"/>
          <w:szCs w:val="24"/>
        </w:rPr>
      </w:pPr>
    </w:p>
    <w:p w:rsidR="00755769" w:rsidRPr="00755769" w:rsidRDefault="00D03FB5" w:rsidP="00BB1904">
      <w:pPr>
        <w:pStyle w:val="Bezugszeichen"/>
        <w:ind w:left="708"/>
        <w:jc w:val="both"/>
        <w:rPr>
          <w:rFonts w:ascii="Arial" w:eastAsia="Times New Roman"/>
          <w:b/>
          <w:sz w:val="22"/>
          <w:szCs w:val="24"/>
        </w:rPr>
      </w:pPr>
      <w:r w:rsidRPr="00D03FB5">
        <w:rPr>
          <w:rFonts w:ascii="Arial" w:eastAsia="Times New Roman"/>
          <w:b/>
          <w:sz w:val="22"/>
          <w:szCs w:val="24"/>
        </w:rPr>
        <w:t>Antrag auf einstweilige Anord</w:t>
      </w:r>
      <w:r w:rsidR="009B020B">
        <w:rPr>
          <w:rFonts w:ascii="Arial" w:eastAsia="Times New Roman"/>
          <w:b/>
          <w:sz w:val="22"/>
          <w:szCs w:val="24"/>
        </w:rPr>
        <w:t xml:space="preserve">nung/ Aussetzung der sofortigen </w:t>
      </w:r>
      <w:r w:rsidRPr="00D03FB5">
        <w:rPr>
          <w:rFonts w:ascii="Arial" w:eastAsia="Times New Roman"/>
          <w:b/>
          <w:sz w:val="22"/>
          <w:szCs w:val="24"/>
        </w:rPr>
        <w:t>Vollziehung einer Pf</w:t>
      </w:r>
      <w:r w:rsidRPr="00D03FB5">
        <w:rPr>
          <w:rFonts w:ascii="Arial" w:eastAsia="Times New Roman"/>
          <w:b/>
          <w:sz w:val="22"/>
          <w:szCs w:val="24"/>
        </w:rPr>
        <w:t>ä</w:t>
      </w:r>
      <w:r w:rsidRPr="00D03FB5">
        <w:rPr>
          <w:rFonts w:ascii="Arial" w:eastAsia="Times New Roman"/>
          <w:b/>
          <w:sz w:val="22"/>
          <w:szCs w:val="24"/>
        </w:rPr>
        <w:t>ndungs- und Einziehungsverf</w:t>
      </w:r>
      <w:r w:rsidRPr="00D03FB5">
        <w:rPr>
          <w:rFonts w:ascii="Arial" w:eastAsia="Times New Roman"/>
          <w:b/>
          <w:sz w:val="22"/>
          <w:szCs w:val="24"/>
        </w:rPr>
        <w:t>ü</w:t>
      </w:r>
      <w:r w:rsidRPr="00D03FB5">
        <w:rPr>
          <w:rFonts w:ascii="Arial" w:eastAsia="Times New Roman"/>
          <w:b/>
          <w:sz w:val="22"/>
          <w:szCs w:val="24"/>
        </w:rPr>
        <w:t>gung</w:t>
      </w:r>
    </w:p>
    <w:p w:rsidR="00FB0C10" w:rsidRDefault="00FB0C10" w:rsidP="00933DCF">
      <w:pPr>
        <w:pStyle w:val="Bezugszeichen"/>
        <w:jc w:val="both"/>
        <w:rPr>
          <w:rFonts w:ascii="Arial" w:eastAsia="Times New Roman"/>
          <w:sz w:val="22"/>
          <w:szCs w:val="24"/>
        </w:rPr>
      </w:pPr>
    </w:p>
    <w:p w:rsidR="00FB0C10" w:rsidRDefault="00FB0C10" w:rsidP="00933DCF">
      <w:pPr>
        <w:pStyle w:val="Bezugszeichen"/>
        <w:jc w:val="both"/>
        <w:rPr>
          <w:rFonts w:ascii="Arial" w:eastAsia="Times New Roman"/>
          <w:sz w:val="22"/>
          <w:szCs w:val="24"/>
        </w:rPr>
      </w:pPr>
    </w:p>
    <w:p w:rsidR="00D03FB5" w:rsidRPr="004F3C17" w:rsidRDefault="00D03FB5" w:rsidP="00BB1904">
      <w:pPr>
        <w:pStyle w:val="Bezugszeichen"/>
        <w:spacing w:line="600" w:lineRule="auto"/>
        <w:jc w:val="both"/>
        <w:rPr>
          <w:rFonts w:ascii="Arial" w:eastAsia="Times New Roman"/>
          <w:b/>
          <w:sz w:val="22"/>
          <w:szCs w:val="24"/>
        </w:rPr>
      </w:pPr>
      <w:r w:rsidRPr="004F3C17">
        <w:rPr>
          <w:rFonts w:ascii="Arial" w:eastAsia="Times New Roman"/>
          <w:b/>
          <w:sz w:val="22"/>
          <w:szCs w:val="24"/>
        </w:rPr>
        <w:t>In Sachen:     Kl</w:t>
      </w:r>
      <w:r w:rsidRPr="004F3C17">
        <w:rPr>
          <w:rFonts w:ascii="Arial" w:eastAsia="Times New Roman"/>
          <w:b/>
          <w:sz w:val="22"/>
          <w:szCs w:val="24"/>
        </w:rPr>
        <w:t>ä</w:t>
      </w:r>
      <w:r w:rsidRPr="004F3C17">
        <w:rPr>
          <w:rFonts w:ascii="Arial" w:eastAsia="Times New Roman"/>
          <w:b/>
          <w:sz w:val="22"/>
          <w:szCs w:val="24"/>
        </w:rPr>
        <w:t>ger/Antragsteller</w:t>
      </w:r>
    </w:p>
    <w:p w:rsidR="00D03FB5" w:rsidRPr="004F3C17" w:rsidRDefault="00D03FB5" w:rsidP="00BB1904">
      <w:pPr>
        <w:pStyle w:val="Bezugszeichen"/>
        <w:spacing w:line="600" w:lineRule="auto"/>
        <w:ind w:left="708" w:firstLine="708"/>
        <w:jc w:val="both"/>
        <w:rPr>
          <w:rFonts w:ascii="Arial" w:eastAsia="Times New Roman"/>
          <w:b/>
          <w:sz w:val="22"/>
          <w:szCs w:val="24"/>
        </w:rPr>
      </w:pPr>
      <w:r w:rsidRPr="004F3C17">
        <w:rPr>
          <w:rFonts w:ascii="Arial" w:eastAsia="Times New Roman"/>
          <w:b/>
          <w:sz w:val="22"/>
          <w:szCs w:val="24"/>
        </w:rPr>
        <w:t>gegen</w:t>
      </w:r>
    </w:p>
    <w:p w:rsidR="00D03FB5" w:rsidRPr="004F3C17" w:rsidRDefault="00D03FB5" w:rsidP="00BB1904">
      <w:pPr>
        <w:pStyle w:val="Bezugszeichen"/>
        <w:spacing w:line="600" w:lineRule="auto"/>
        <w:ind w:left="708" w:firstLine="708"/>
        <w:jc w:val="both"/>
        <w:rPr>
          <w:rFonts w:ascii="Arial" w:eastAsia="Times New Roman"/>
          <w:b/>
          <w:sz w:val="22"/>
          <w:szCs w:val="24"/>
        </w:rPr>
      </w:pPr>
      <w:r w:rsidRPr="004F3C17">
        <w:rPr>
          <w:rFonts w:ascii="Arial" w:eastAsia="Times New Roman"/>
          <w:b/>
          <w:sz w:val="22"/>
          <w:szCs w:val="24"/>
        </w:rPr>
        <w:t>Beklagte/Antragsgegnerin</w:t>
      </w:r>
    </w:p>
    <w:p w:rsidR="00D03FB5" w:rsidRPr="00D03FB5" w:rsidRDefault="00D03FB5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  <w:r w:rsidRPr="00D03FB5">
        <w:rPr>
          <w:rFonts w:ascii="Arial" w:eastAsia="Times New Roman"/>
          <w:sz w:val="22"/>
          <w:szCs w:val="24"/>
        </w:rPr>
        <w:t>Hiermit wird die Anordnung zur Aussetzung der sofortigen Vollziehung der Pf</w:t>
      </w:r>
      <w:r w:rsidRPr="00D03FB5">
        <w:rPr>
          <w:rFonts w:ascii="Arial" w:eastAsia="Times New Roman"/>
          <w:sz w:val="22"/>
          <w:szCs w:val="24"/>
        </w:rPr>
        <w:t>ä</w:t>
      </w:r>
      <w:r w:rsidRPr="00D03FB5">
        <w:rPr>
          <w:rFonts w:ascii="Arial" w:eastAsia="Times New Roman"/>
          <w:sz w:val="22"/>
          <w:szCs w:val="24"/>
        </w:rPr>
        <w:t>ndungs-</w:t>
      </w:r>
      <w:r w:rsidR="00BB1904">
        <w:rPr>
          <w:rFonts w:ascii="Arial" w:eastAsia="Times New Roman"/>
          <w:sz w:val="22"/>
          <w:szCs w:val="24"/>
        </w:rPr>
        <w:t xml:space="preserve">und </w:t>
      </w:r>
      <w:r w:rsidRPr="00D03FB5">
        <w:rPr>
          <w:rFonts w:ascii="Arial" w:eastAsia="Times New Roman"/>
          <w:sz w:val="22"/>
          <w:szCs w:val="24"/>
        </w:rPr>
        <w:t>Einziehungsverf</w:t>
      </w:r>
      <w:r w:rsidRPr="00D03FB5">
        <w:rPr>
          <w:rFonts w:ascii="Arial" w:eastAsia="Times New Roman"/>
          <w:sz w:val="22"/>
          <w:szCs w:val="24"/>
        </w:rPr>
        <w:t>ü</w:t>
      </w:r>
      <w:r w:rsidRPr="00D03FB5">
        <w:rPr>
          <w:rFonts w:ascii="Arial" w:eastAsia="Times New Roman"/>
          <w:sz w:val="22"/>
          <w:szCs w:val="24"/>
        </w:rPr>
        <w:t xml:space="preserve">gung </w:t>
      </w:r>
      <w:r w:rsidR="00BB1904" w:rsidRPr="00BB1904">
        <w:rPr>
          <w:rFonts w:ascii="Arial" w:eastAsia="Times New Roman"/>
          <w:sz w:val="22"/>
          <w:szCs w:val="24"/>
        </w:rPr>
        <w:t>vom 26.04.2017, zugestellt am 10.05.2017</w:t>
      </w:r>
      <w:r w:rsidRPr="00D03FB5">
        <w:rPr>
          <w:rFonts w:ascii="Arial" w:eastAsia="Times New Roman"/>
          <w:sz w:val="22"/>
          <w:szCs w:val="24"/>
        </w:rPr>
        <w:t>, beantragt.</w:t>
      </w:r>
    </w:p>
    <w:p w:rsidR="00BB1904" w:rsidRDefault="00BB1904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</w:p>
    <w:p w:rsidR="00D03FB5" w:rsidRPr="00BB1904" w:rsidRDefault="00D03FB5" w:rsidP="004E2B3A">
      <w:pPr>
        <w:pStyle w:val="Bezugszeichen"/>
        <w:spacing w:line="360" w:lineRule="auto"/>
        <w:jc w:val="both"/>
        <w:rPr>
          <w:rFonts w:ascii="Arial" w:eastAsia="Times New Roman"/>
          <w:b/>
          <w:sz w:val="22"/>
          <w:szCs w:val="24"/>
          <w:u w:val="single"/>
        </w:rPr>
      </w:pPr>
      <w:r w:rsidRPr="00BB1904">
        <w:rPr>
          <w:rFonts w:ascii="Arial" w:eastAsia="Times New Roman"/>
          <w:b/>
          <w:sz w:val="22"/>
          <w:szCs w:val="24"/>
          <w:u w:val="single"/>
        </w:rPr>
        <w:t>Gr</w:t>
      </w:r>
      <w:r w:rsidRPr="00BB1904">
        <w:rPr>
          <w:rFonts w:ascii="Arial" w:eastAsia="Times New Roman"/>
          <w:b/>
          <w:sz w:val="22"/>
          <w:szCs w:val="24"/>
          <w:u w:val="single"/>
        </w:rPr>
        <w:t>ü</w:t>
      </w:r>
      <w:r w:rsidRPr="00BB1904">
        <w:rPr>
          <w:rFonts w:ascii="Arial" w:eastAsia="Times New Roman"/>
          <w:b/>
          <w:sz w:val="22"/>
          <w:szCs w:val="24"/>
          <w:u w:val="single"/>
        </w:rPr>
        <w:t>nde:</w:t>
      </w:r>
    </w:p>
    <w:p w:rsidR="00BB1904" w:rsidRDefault="00BB1904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</w:p>
    <w:p w:rsidR="00D03FB5" w:rsidRPr="00D03FB5" w:rsidRDefault="00D03FB5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  <w:r w:rsidRPr="00D03FB5">
        <w:rPr>
          <w:rFonts w:ascii="Arial" w:eastAsia="Times New Roman"/>
          <w:sz w:val="22"/>
          <w:szCs w:val="24"/>
        </w:rPr>
        <w:t xml:space="preserve">Am </w:t>
      </w:r>
      <w:r w:rsidR="00BB1904">
        <w:rPr>
          <w:rFonts w:ascii="Arial" w:eastAsia="Times New Roman"/>
          <w:sz w:val="22"/>
          <w:szCs w:val="24"/>
        </w:rPr>
        <w:t>26.04.2017</w:t>
      </w:r>
      <w:r w:rsidRPr="00D03FB5">
        <w:rPr>
          <w:rFonts w:ascii="Arial" w:eastAsia="Times New Roman"/>
          <w:sz w:val="22"/>
          <w:szCs w:val="24"/>
        </w:rPr>
        <w:t xml:space="preserve"> verf</w:t>
      </w:r>
      <w:r w:rsidRPr="00D03FB5">
        <w:rPr>
          <w:rFonts w:ascii="Arial" w:eastAsia="Times New Roman"/>
          <w:sz w:val="22"/>
          <w:szCs w:val="24"/>
        </w:rPr>
        <w:t>ü</w:t>
      </w:r>
      <w:r w:rsidRPr="00D03FB5">
        <w:rPr>
          <w:rFonts w:ascii="Arial" w:eastAsia="Times New Roman"/>
          <w:sz w:val="22"/>
          <w:szCs w:val="24"/>
        </w:rPr>
        <w:t>gte die Beklagte eine Pf</w:t>
      </w:r>
      <w:r w:rsidRPr="00D03FB5">
        <w:rPr>
          <w:rFonts w:ascii="Arial" w:eastAsia="Times New Roman"/>
          <w:sz w:val="22"/>
          <w:szCs w:val="24"/>
        </w:rPr>
        <w:t>ä</w:t>
      </w:r>
      <w:r w:rsidRPr="00D03FB5">
        <w:rPr>
          <w:rFonts w:ascii="Arial" w:eastAsia="Times New Roman"/>
          <w:sz w:val="22"/>
          <w:szCs w:val="24"/>
        </w:rPr>
        <w:t>ndung und Einziehung aller meiner Konten. (</w:t>
      </w:r>
      <w:r w:rsidR="004F3C17">
        <w:rPr>
          <w:rFonts w:ascii="Arial" w:eastAsia="Times New Roman"/>
          <w:sz w:val="22"/>
          <w:szCs w:val="24"/>
        </w:rPr>
        <w:t>A</w:t>
      </w:r>
      <w:r w:rsidRPr="00D03FB5">
        <w:rPr>
          <w:rFonts w:ascii="Arial" w:eastAsia="Times New Roman"/>
          <w:sz w:val="22"/>
          <w:szCs w:val="24"/>
        </w:rPr>
        <w:t>Z:</w:t>
      </w:r>
      <w:r w:rsidR="00BB1904">
        <w:rPr>
          <w:rFonts w:ascii="Arial" w:eastAsia="Times New Roman"/>
          <w:sz w:val="22"/>
          <w:szCs w:val="24"/>
        </w:rPr>
        <w:t xml:space="preserve">) Dies geschah ausweislich der </w:t>
      </w:r>
      <w:r w:rsidRPr="00D03FB5">
        <w:rPr>
          <w:rFonts w:ascii="Arial" w:eastAsia="Times New Roman"/>
          <w:sz w:val="22"/>
          <w:szCs w:val="24"/>
        </w:rPr>
        <w:t>Pf</w:t>
      </w:r>
      <w:r w:rsidRPr="00D03FB5">
        <w:rPr>
          <w:rFonts w:ascii="Arial" w:eastAsia="Times New Roman"/>
          <w:sz w:val="22"/>
          <w:szCs w:val="24"/>
        </w:rPr>
        <w:t>ä</w:t>
      </w:r>
      <w:r w:rsidR="00BB1904">
        <w:rPr>
          <w:rFonts w:ascii="Arial" w:eastAsia="Times New Roman"/>
          <w:sz w:val="22"/>
          <w:szCs w:val="24"/>
        </w:rPr>
        <w:t>ndungs-</w:t>
      </w:r>
      <w:r w:rsidRPr="00D03FB5">
        <w:rPr>
          <w:rFonts w:ascii="Arial" w:eastAsia="Times New Roman"/>
          <w:sz w:val="22"/>
          <w:szCs w:val="24"/>
        </w:rPr>
        <w:t>und</w:t>
      </w:r>
      <w:r w:rsidR="00BB1904">
        <w:rPr>
          <w:rFonts w:ascii="Arial" w:eastAsia="Times New Roman"/>
          <w:sz w:val="22"/>
          <w:szCs w:val="24"/>
        </w:rPr>
        <w:t xml:space="preserve"> </w:t>
      </w:r>
      <w:r w:rsidRPr="00D03FB5">
        <w:rPr>
          <w:rFonts w:ascii="Arial" w:eastAsia="Times New Roman"/>
          <w:sz w:val="22"/>
          <w:szCs w:val="24"/>
        </w:rPr>
        <w:t>Einziehungsverf</w:t>
      </w:r>
      <w:r w:rsidRPr="00D03FB5">
        <w:rPr>
          <w:rFonts w:ascii="Arial" w:eastAsia="Times New Roman"/>
          <w:sz w:val="22"/>
          <w:szCs w:val="24"/>
        </w:rPr>
        <w:t>ü</w:t>
      </w:r>
      <w:r w:rsidR="00BB1904">
        <w:rPr>
          <w:rFonts w:ascii="Arial" w:eastAsia="Times New Roman"/>
          <w:sz w:val="22"/>
          <w:szCs w:val="24"/>
        </w:rPr>
        <w:t xml:space="preserve">gung auf Veranlassung des </w:t>
      </w:r>
      <w:r w:rsidR="004F3C17" w:rsidRPr="004F3C17">
        <w:rPr>
          <w:rFonts w:ascii="Arial" w:eastAsia="Times New Roman"/>
          <w:sz w:val="22"/>
          <w:szCs w:val="24"/>
        </w:rPr>
        <w:t>Vollstreckungsgl</w:t>
      </w:r>
      <w:r w:rsidR="004F3C17" w:rsidRPr="004F3C17">
        <w:rPr>
          <w:rFonts w:ascii="Arial" w:eastAsia="Times New Roman"/>
          <w:sz w:val="22"/>
          <w:szCs w:val="24"/>
        </w:rPr>
        <w:t>ä</w:t>
      </w:r>
      <w:r w:rsidR="004F3C17" w:rsidRPr="004F3C17">
        <w:rPr>
          <w:rFonts w:ascii="Arial" w:eastAsia="Times New Roman"/>
          <w:sz w:val="22"/>
          <w:szCs w:val="24"/>
        </w:rPr>
        <w:t>ubigers: Mitteldeutscher Rundfunk, vertreten durch den, ARD ZDF Deutschlandradio Beitragsservice</w:t>
      </w:r>
      <w:r w:rsidR="004F3C17">
        <w:rPr>
          <w:rFonts w:ascii="Arial" w:eastAsia="Times New Roman"/>
          <w:sz w:val="22"/>
          <w:szCs w:val="24"/>
        </w:rPr>
        <w:t>.</w:t>
      </w:r>
      <w:r w:rsidRPr="00D03FB5">
        <w:rPr>
          <w:rFonts w:ascii="Arial" w:eastAsia="Times New Roman"/>
          <w:sz w:val="22"/>
          <w:szCs w:val="24"/>
        </w:rPr>
        <w:t xml:space="preserve"> </w:t>
      </w:r>
    </w:p>
    <w:p w:rsidR="00BB1904" w:rsidRDefault="00BB1904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</w:p>
    <w:p w:rsidR="00D03FB5" w:rsidRDefault="00BB1904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  <w:r>
        <w:rPr>
          <w:rFonts w:ascii="Arial" w:eastAsia="Times New Roman"/>
          <w:sz w:val="22"/>
          <w:szCs w:val="24"/>
        </w:rPr>
        <w:t xml:space="preserve">Die im Wege der Vollstreckung durch die </w:t>
      </w:r>
      <w:r w:rsidR="00D03FB5" w:rsidRPr="00D03FB5">
        <w:rPr>
          <w:rFonts w:ascii="Arial" w:eastAsia="Times New Roman"/>
          <w:sz w:val="22"/>
          <w:szCs w:val="24"/>
        </w:rPr>
        <w:t>Vollstreckungsbeh</w:t>
      </w:r>
      <w:r w:rsidR="00D03FB5" w:rsidRPr="00D03FB5">
        <w:rPr>
          <w:rFonts w:ascii="Arial" w:eastAsia="Times New Roman"/>
          <w:sz w:val="22"/>
          <w:szCs w:val="24"/>
        </w:rPr>
        <w:t>ö</w:t>
      </w:r>
      <w:r>
        <w:rPr>
          <w:rFonts w:ascii="Arial" w:eastAsia="Times New Roman"/>
          <w:sz w:val="22"/>
          <w:szCs w:val="24"/>
        </w:rPr>
        <w:t xml:space="preserve">rde </w:t>
      </w:r>
      <w:r w:rsidR="00D03FB5" w:rsidRPr="00D03FB5">
        <w:rPr>
          <w:rFonts w:ascii="Arial" w:eastAsia="Times New Roman"/>
          <w:sz w:val="22"/>
          <w:szCs w:val="24"/>
        </w:rPr>
        <w:t>einzutreibende</w:t>
      </w:r>
      <w:r>
        <w:rPr>
          <w:rFonts w:ascii="Arial" w:eastAsia="Times New Roman"/>
          <w:sz w:val="22"/>
          <w:szCs w:val="24"/>
        </w:rPr>
        <w:t xml:space="preserve"> </w:t>
      </w:r>
      <w:r w:rsidR="00D03FB5" w:rsidRPr="00D03FB5">
        <w:rPr>
          <w:rFonts w:ascii="Arial" w:eastAsia="Times New Roman"/>
          <w:sz w:val="22"/>
          <w:szCs w:val="24"/>
        </w:rPr>
        <w:t>Forderung des Vollstreckungsgl</w:t>
      </w:r>
      <w:r w:rsidR="00D03FB5" w:rsidRPr="00D03FB5">
        <w:rPr>
          <w:rFonts w:ascii="Arial" w:eastAsia="Times New Roman"/>
          <w:sz w:val="22"/>
          <w:szCs w:val="24"/>
        </w:rPr>
        <w:t>ä</w:t>
      </w:r>
      <w:r w:rsidR="00D03FB5" w:rsidRPr="00D03FB5">
        <w:rPr>
          <w:rFonts w:ascii="Arial" w:eastAsia="Times New Roman"/>
          <w:sz w:val="22"/>
          <w:szCs w:val="24"/>
        </w:rPr>
        <w:t>ubigers ist dem Kl</w:t>
      </w:r>
      <w:r w:rsidR="00D03FB5" w:rsidRPr="00D03FB5">
        <w:rPr>
          <w:rFonts w:ascii="Arial" w:eastAsia="Times New Roman"/>
          <w:sz w:val="22"/>
          <w:szCs w:val="24"/>
        </w:rPr>
        <w:t>ä</w:t>
      </w:r>
      <w:r w:rsidR="00D03FB5" w:rsidRPr="00D03FB5">
        <w:rPr>
          <w:rFonts w:ascii="Arial" w:eastAsia="Times New Roman"/>
          <w:sz w:val="22"/>
          <w:szCs w:val="24"/>
        </w:rPr>
        <w:t>ger nicht bekannt. Insbesondere liegt</w:t>
      </w:r>
      <w:r>
        <w:rPr>
          <w:rFonts w:ascii="Arial" w:eastAsia="Times New Roman"/>
          <w:sz w:val="22"/>
          <w:szCs w:val="24"/>
        </w:rPr>
        <w:t xml:space="preserve"> diesem kein Festsetzungsbescheid des </w:t>
      </w:r>
      <w:r w:rsidR="00D03FB5" w:rsidRPr="00D03FB5">
        <w:rPr>
          <w:rFonts w:ascii="Arial" w:eastAsia="Times New Roman"/>
          <w:sz w:val="22"/>
          <w:szCs w:val="24"/>
        </w:rPr>
        <w:t>Vollstreckungsgl</w:t>
      </w:r>
      <w:r w:rsidR="00D03FB5" w:rsidRPr="00D03FB5">
        <w:rPr>
          <w:rFonts w:ascii="Arial" w:eastAsia="Times New Roman"/>
          <w:sz w:val="22"/>
          <w:szCs w:val="24"/>
        </w:rPr>
        <w:t>ä</w:t>
      </w:r>
      <w:r>
        <w:rPr>
          <w:rFonts w:ascii="Arial" w:eastAsia="Times New Roman"/>
          <w:sz w:val="22"/>
          <w:szCs w:val="24"/>
        </w:rPr>
        <w:t xml:space="preserve">ubigers </w:t>
      </w:r>
      <w:r w:rsidR="00D03FB5" w:rsidRPr="00D03FB5">
        <w:rPr>
          <w:rFonts w:ascii="Arial" w:eastAsia="Times New Roman"/>
          <w:sz w:val="22"/>
          <w:szCs w:val="24"/>
        </w:rPr>
        <w:t>f</w:t>
      </w:r>
      <w:r w:rsidR="00D03FB5" w:rsidRPr="00D03FB5">
        <w:rPr>
          <w:rFonts w:ascii="Arial" w:eastAsia="Times New Roman"/>
          <w:sz w:val="22"/>
          <w:szCs w:val="24"/>
        </w:rPr>
        <w:t>ü</w:t>
      </w:r>
      <w:r>
        <w:rPr>
          <w:rFonts w:ascii="Arial" w:eastAsia="Times New Roman"/>
          <w:sz w:val="22"/>
          <w:szCs w:val="24"/>
        </w:rPr>
        <w:t xml:space="preserve">r </w:t>
      </w:r>
      <w:r w:rsidR="00D03FB5" w:rsidRPr="00D03FB5">
        <w:rPr>
          <w:rFonts w:ascii="Arial" w:eastAsia="Times New Roman"/>
          <w:sz w:val="22"/>
          <w:szCs w:val="24"/>
        </w:rPr>
        <w:t>etwaige</w:t>
      </w:r>
      <w:r>
        <w:rPr>
          <w:rFonts w:ascii="Arial" w:eastAsia="Times New Roman"/>
          <w:sz w:val="22"/>
          <w:szCs w:val="24"/>
        </w:rPr>
        <w:t xml:space="preserve"> </w:t>
      </w:r>
      <w:r w:rsidR="00D03FB5" w:rsidRPr="00D03FB5">
        <w:rPr>
          <w:rFonts w:ascii="Arial" w:eastAsia="Times New Roman"/>
          <w:sz w:val="22"/>
          <w:szCs w:val="24"/>
        </w:rPr>
        <w:t>Rundfunkgeb</w:t>
      </w:r>
      <w:r w:rsidR="00D03FB5" w:rsidRPr="00D03FB5">
        <w:rPr>
          <w:rFonts w:ascii="Arial" w:eastAsia="Times New Roman"/>
          <w:sz w:val="22"/>
          <w:szCs w:val="24"/>
        </w:rPr>
        <w:t>ü</w:t>
      </w:r>
      <w:r w:rsidR="00D03FB5" w:rsidRPr="00D03FB5">
        <w:rPr>
          <w:rFonts w:ascii="Arial" w:eastAsia="Times New Roman"/>
          <w:sz w:val="22"/>
          <w:szCs w:val="24"/>
        </w:rPr>
        <w:t xml:space="preserve">hren im Zeitraum </w:t>
      </w:r>
      <w:r w:rsidR="003D5F94" w:rsidRPr="003D5F94">
        <w:rPr>
          <w:rFonts w:ascii="Arial" w:eastAsia="Times New Roman"/>
          <w:sz w:val="22"/>
          <w:szCs w:val="24"/>
        </w:rPr>
        <w:t xml:space="preserve">02.10.2015 </w:t>
      </w:r>
      <w:r w:rsidR="003D5F94" w:rsidRPr="003D5F94">
        <w:rPr>
          <w:rFonts w:ascii="Arial" w:eastAsia="Times New Roman"/>
          <w:sz w:val="22"/>
          <w:szCs w:val="24"/>
        </w:rPr>
        <w:t>–</w:t>
      </w:r>
      <w:r w:rsidR="003D5F94" w:rsidRPr="003D5F94">
        <w:rPr>
          <w:rFonts w:ascii="Arial" w:eastAsia="Times New Roman"/>
          <w:sz w:val="22"/>
          <w:szCs w:val="24"/>
        </w:rPr>
        <w:t xml:space="preserve"> 01.08.2016 </w:t>
      </w:r>
      <w:r w:rsidR="00D03FB5" w:rsidRPr="00D03FB5">
        <w:rPr>
          <w:rFonts w:ascii="Arial" w:eastAsia="Times New Roman"/>
          <w:sz w:val="22"/>
          <w:szCs w:val="24"/>
        </w:rPr>
        <w:t xml:space="preserve">vor. </w:t>
      </w:r>
    </w:p>
    <w:p w:rsidR="00BB1904" w:rsidRPr="00D03FB5" w:rsidRDefault="00BB1904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</w:p>
    <w:p w:rsidR="00D03FB5" w:rsidRPr="00D03FB5" w:rsidRDefault="00BB1904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  <w:r>
        <w:rPr>
          <w:rFonts w:ascii="Arial" w:eastAsia="Times New Roman"/>
          <w:sz w:val="22"/>
          <w:szCs w:val="24"/>
        </w:rPr>
        <w:t xml:space="preserve">Insofern kann auch durch den </w:t>
      </w:r>
      <w:r w:rsidR="00D03FB5" w:rsidRPr="00D03FB5">
        <w:rPr>
          <w:rFonts w:ascii="Arial" w:eastAsia="Times New Roman"/>
          <w:sz w:val="22"/>
          <w:szCs w:val="24"/>
        </w:rPr>
        <w:t>zust</w:t>
      </w:r>
      <w:r w:rsidR="00D03FB5" w:rsidRPr="00D03FB5">
        <w:rPr>
          <w:rFonts w:ascii="Arial" w:eastAsia="Times New Roman"/>
          <w:sz w:val="22"/>
          <w:szCs w:val="24"/>
        </w:rPr>
        <w:t>ä</w:t>
      </w:r>
      <w:r>
        <w:rPr>
          <w:rFonts w:ascii="Arial" w:eastAsia="Times New Roman"/>
          <w:sz w:val="22"/>
          <w:szCs w:val="24"/>
        </w:rPr>
        <w:t xml:space="preserve">ndigen Sachbearbeiter </w:t>
      </w:r>
      <w:r w:rsidR="00D03FB5" w:rsidRPr="00D03FB5">
        <w:rPr>
          <w:rFonts w:ascii="Arial" w:eastAsia="Times New Roman"/>
          <w:sz w:val="22"/>
          <w:szCs w:val="24"/>
        </w:rPr>
        <w:t>keine Pr</w:t>
      </w:r>
      <w:r w:rsidR="00D03FB5" w:rsidRPr="00D03FB5">
        <w:rPr>
          <w:rFonts w:ascii="Arial" w:eastAsia="Times New Roman"/>
          <w:sz w:val="22"/>
          <w:szCs w:val="24"/>
        </w:rPr>
        <w:t>ü</w:t>
      </w:r>
      <w:r w:rsidR="00D03FB5" w:rsidRPr="00D03FB5">
        <w:rPr>
          <w:rFonts w:ascii="Arial" w:eastAsia="Times New Roman"/>
          <w:sz w:val="22"/>
          <w:szCs w:val="24"/>
        </w:rPr>
        <w:t>fung erfolgt sein, welche zu dem positiven Ergebnis f</w:t>
      </w:r>
      <w:r w:rsidR="00D03FB5" w:rsidRPr="00D03FB5">
        <w:rPr>
          <w:rFonts w:ascii="Arial" w:eastAsia="Times New Roman"/>
          <w:sz w:val="22"/>
          <w:szCs w:val="24"/>
        </w:rPr>
        <w:t>ü</w:t>
      </w:r>
      <w:r w:rsidR="00D03FB5" w:rsidRPr="00D03FB5">
        <w:rPr>
          <w:rFonts w:ascii="Arial" w:eastAsia="Times New Roman"/>
          <w:sz w:val="22"/>
          <w:szCs w:val="24"/>
        </w:rPr>
        <w:t>hrte, dass die</w:t>
      </w:r>
      <w:r>
        <w:rPr>
          <w:rFonts w:ascii="Arial" w:eastAsia="Times New Roman"/>
          <w:sz w:val="22"/>
          <w:szCs w:val="24"/>
        </w:rPr>
        <w:t xml:space="preserve"> </w:t>
      </w:r>
      <w:r w:rsidR="00D03FB5" w:rsidRPr="00D03FB5">
        <w:rPr>
          <w:rFonts w:ascii="Arial" w:eastAsia="Times New Roman"/>
          <w:sz w:val="22"/>
          <w:szCs w:val="24"/>
        </w:rPr>
        <w:t>Vollstreckungsvoraussetzungen f</w:t>
      </w:r>
      <w:r w:rsidR="00D03FB5" w:rsidRPr="00D03FB5">
        <w:rPr>
          <w:rFonts w:ascii="Arial" w:eastAsia="Times New Roman"/>
          <w:sz w:val="22"/>
          <w:szCs w:val="24"/>
        </w:rPr>
        <w:t>ü</w:t>
      </w:r>
      <w:r w:rsidR="00D03FB5" w:rsidRPr="00D03FB5">
        <w:rPr>
          <w:rFonts w:ascii="Arial" w:eastAsia="Times New Roman"/>
          <w:sz w:val="22"/>
          <w:szCs w:val="24"/>
        </w:rPr>
        <w:t>r eine Kontopf</w:t>
      </w:r>
      <w:r w:rsidR="00D03FB5" w:rsidRPr="00D03FB5">
        <w:rPr>
          <w:rFonts w:ascii="Arial" w:eastAsia="Times New Roman"/>
          <w:sz w:val="22"/>
          <w:szCs w:val="24"/>
        </w:rPr>
        <w:t>ä</w:t>
      </w:r>
      <w:r w:rsidR="00D03FB5" w:rsidRPr="00D03FB5">
        <w:rPr>
          <w:rFonts w:ascii="Arial" w:eastAsia="Times New Roman"/>
          <w:sz w:val="22"/>
          <w:szCs w:val="24"/>
        </w:rPr>
        <w:t>ndung vorl</w:t>
      </w:r>
      <w:r w:rsidR="00D03FB5" w:rsidRPr="00D03FB5">
        <w:rPr>
          <w:rFonts w:ascii="Arial" w:eastAsia="Times New Roman"/>
          <w:sz w:val="22"/>
          <w:szCs w:val="24"/>
        </w:rPr>
        <w:t>ä</w:t>
      </w:r>
      <w:r w:rsidR="00D03FB5" w:rsidRPr="00D03FB5">
        <w:rPr>
          <w:rFonts w:ascii="Arial" w:eastAsia="Times New Roman"/>
          <w:sz w:val="22"/>
          <w:szCs w:val="24"/>
        </w:rPr>
        <w:t xml:space="preserve">gen. </w:t>
      </w:r>
    </w:p>
    <w:p w:rsidR="00BB1904" w:rsidRDefault="00BB1904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</w:p>
    <w:p w:rsidR="00FB0C10" w:rsidRDefault="00BB1904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  <w:r>
        <w:rPr>
          <w:rFonts w:ascii="Arial" w:eastAsia="Times New Roman"/>
          <w:sz w:val="22"/>
          <w:szCs w:val="24"/>
        </w:rPr>
        <w:t>Die allgemeinen Voraussetzung</w:t>
      </w:r>
      <w:r w:rsidR="003D5F94">
        <w:rPr>
          <w:rFonts w:ascii="Arial" w:eastAsia="Times New Roman"/>
          <w:sz w:val="22"/>
          <w:szCs w:val="24"/>
        </w:rPr>
        <w:t>en</w:t>
      </w:r>
      <w:r>
        <w:rPr>
          <w:rFonts w:ascii="Arial" w:eastAsia="Times New Roman"/>
          <w:sz w:val="22"/>
          <w:szCs w:val="24"/>
        </w:rPr>
        <w:t xml:space="preserve"> einer jeden Vollstreckung sind </w:t>
      </w:r>
      <w:r w:rsidR="00D03FB5" w:rsidRPr="00D03FB5">
        <w:rPr>
          <w:rFonts w:ascii="Arial" w:eastAsia="Times New Roman"/>
          <w:sz w:val="22"/>
          <w:szCs w:val="24"/>
        </w:rPr>
        <w:t>Vollstreckungstitel,</w:t>
      </w:r>
      <w:r>
        <w:rPr>
          <w:rFonts w:ascii="Arial" w:eastAsia="Times New Roman"/>
          <w:sz w:val="22"/>
          <w:szCs w:val="24"/>
        </w:rPr>
        <w:t xml:space="preserve"> Vollstreckungsklausel und Zustellung des Vollstreckungstitels mit Klausel. </w:t>
      </w:r>
      <w:r w:rsidR="00D03FB5" w:rsidRPr="00D03FB5">
        <w:rPr>
          <w:rFonts w:ascii="Arial" w:eastAsia="Times New Roman"/>
          <w:sz w:val="22"/>
          <w:szCs w:val="24"/>
        </w:rPr>
        <w:t>Von einer</w:t>
      </w:r>
      <w:r>
        <w:rPr>
          <w:rFonts w:ascii="Arial" w:eastAsia="Times New Roman"/>
          <w:sz w:val="22"/>
          <w:szCs w:val="24"/>
        </w:rPr>
        <w:t xml:space="preserve"> Vollstreckungsklausel kann unter bestimmten </w:t>
      </w:r>
      <w:r w:rsidR="00D03FB5" w:rsidRPr="00D03FB5">
        <w:rPr>
          <w:rFonts w:ascii="Arial" w:eastAsia="Times New Roman"/>
          <w:sz w:val="22"/>
          <w:szCs w:val="24"/>
        </w:rPr>
        <w:t>Umst</w:t>
      </w:r>
      <w:r w:rsidR="00D03FB5" w:rsidRPr="00D03FB5">
        <w:rPr>
          <w:rFonts w:ascii="Arial" w:eastAsia="Times New Roman"/>
          <w:sz w:val="22"/>
          <w:szCs w:val="24"/>
        </w:rPr>
        <w:t>ä</w:t>
      </w:r>
      <w:r>
        <w:rPr>
          <w:rFonts w:ascii="Arial" w:eastAsia="Times New Roman"/>
          <w:sz w:val="22"/>
          <w:szCs w:val="24"/>
        </w:rPr>
        <w:t xml:space="preserve">nden abgesehen werden. </w:t>
      </w:r>
      <w:r w:rsidR="00D03FB5" w:rsidRPr="00D03FB5">
        <w:rPr>
          <w:rFonts w:ascii="Arial" w:eastAsia="Times New Roman"/>
          <w:sz w:val="22"/>
          <w:szCs w:val="24"/>
        </w:rPr>
        <w:t>Die</w:t>
      </w:r>
      <w:r>
        <w:rPr>
          <w:rFonts w:ascii="Arial" w:eastAsia="Times New Roman"/>
          <w:sz w:val="22"/>
          <w:szCs w:val="24"/>
        </w:rPr>
        <w:t xml:space="preserve"> erforderliche </w:t>
      </w:r>
      <w:r w:rsidR="00D03FB5" w:rsidRPr="00D03FB5">
        <w:rPr>
          <w:rFonts w:ascii="Arial" w:eastAsia="Times New Roman"/>
          <w:sz w:val="22"/>
          <w:szCs w:val="24"/>
        </w:rPr>
        <w:t>f</w:t>
      </w:r>
      <w:r w:rsidR="00D03FB5" w:rsidRPr="00D03FB5">
        <w:rPr>
          <w:rFonts w:ascii="Arial" w:eastAsia="Times New Roman"/>
          <w:sz w:val="22"/>
          <w:szCs w:val="24"/>
        </w:rPr>
        <w:t>ö</w:t>
      </w:r>
      <w:r>
        <w:rPr>
          <w:rFonts w:ascii="Arial" w:eastAsia="Times New Roman"/>
          <w:sz w:val="22"/>
          <w:szCs w:val="24"/>
        </w:rPr>
        <w:t xml:space="preserve">rmliche Zustellung des Vollstreckungstitels erfolgte jedoch nicht. </w:t>
      </w:r>
      <w:r w:rsidR="00D03FB5" w:rsidRPr="00D03FB5">
        <w:rPr>
          <w:rFonts w:ascii="Arial" w:eastAsia="Times New Roman"/>
          <w:sz w:val="22"/>
          <w:szCs w:val="24"/>
        </w:rPr>
        <w:t>Die</w:t>
      </w:r>
      <w:r>
        <w:rPr>
          <w:rFonts w:ascii="Arial" w:eastAsia="Times New Roman"/>
          <w:sz w:val="22"/>
          <w:szCs w:val="24"/>
        </w:rPr>
        <w:t xml:space="preserve"> einfache Aufgabe zur Post reicht in </w:t>
      </w:r>
      <w:r w:rsidR="00D03FB5" w:rsidRPr="00D03FB5">
        <w:rPr>
          <w:rFonts w:ascii="Arial" w:eastAsia="Times New Roman"/>
          <w:sz w:val="22"/>
          <w:szCs w:val="24"/>
        </w:rPr>
        <w:t xml:space="preserve">diesem </w:t>
      </w:r>
      <w:r>
        <w:rPr>
          <w:rFonts w:ascii="Arial" w:eastAsia="Times New Roman"/>
          <w:sz w:val="22"/>
          <w:szCs w:val="24"/>
        </w:rPr>
        <w:t xml:space="preserve">Falle nicht, da dann der </w:t>
      </w:r>
      <w:r w:rsidR="00D03FB5" w:rsidRPr="00D03FB5">
        <w:rPr>
          <w:rFonts w:ascii="Arial" w:eastAsia="Times New Roman"/>
          <w:sz w:val="22"/>
          <w:szCs w:val="24"/>
        </w:rPr>
        <w:t>notwendige</w:t>
      </w:r>
      <w:r>
        <w:rPr>
          <w:rFonts w:ascii="Arial" w:eastAsia="Times New Roman"/>
          <w:sz w:val="22"/>
          <w:szCs w:val="24"/>
        </w:rPr>
        <w:t xml:space="preserve"> </w:t>
      </w:r>
      <w:r w:rsidR="00D03FB5" w:rsidRPr="00D03FB5">
        <w:rPr>
          <w:rFonts w:ascii="Arial" w:eastAsia="Times New Roman"/>
          <w:sz w:val="22"/>
          <w:szCs w:val="24"/>
        </w:rPr>
        <w:t>urkundliche Nachweis fehlt.</w:t>
      </w:r>
    </w:p>
    <w:p w:rsidR="00BB1904" w:rsidRDefault="00BB1904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</w:p>
    <w:p w:rsidR="00D03FB5" w:rsidRPr="00D03FB5" w:rsidRDefault="00BB1904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  <w:r>
        <w:rPr>
          <w:rFonts w:ascii="Arial" w:eastAsia="Times New Roman"/>
          <w:sz w:val="22"/>
          <w:szCs w:val="24"/>
        </w:rPr>
        <w:lastRenderedPageBreak/>
        <w:t xml:space="preserve">Die Zustellung </w:t>
      </w:r>
      <w:r w:rsidR="00D03FB5" w:rsidRPr="00D03FB5">
        <w:rPr>
          <w:rFonts w:ascii="Arial" w:eastAsia="Times New Roman"/>
          <w:sz w:val="22"/>
          <w:szCs w:val="24"/>
        </w:rPr>
        <w:t>gew</w:t>
      </w:r>
      <w:r w:rsidR="00D03FB5" w:rsidRPr="00D03FB5">
        <w:rPr>
          <w:rFonts w:ascii="Arial" w:eastAsia="Times New Roman"/>
          <w:sz w:val="22"/>
          <w:szCs w:val="24"/>
        </w:rPr>
        <w:t>ä</w:t>
      </w:r>
      <w:r>
        <w:rPr>
          <w:rFonts w:ascii="Arial" w:eastAsia="Times New Roman"/>
          <w:sz w:val="22"/>
          <w:szCs w:val="24"/>
        </w:rPr>
        <w:t xml:space="preserve">hrleistet, dass sich der Schuldner auf Grund des </w:t>
      </w:r>
      <w:r w:rsidR="00D03FB5" w:rsidRPr="00D03FB5">
        <w:rPr>
          <w:rFonts w:ascii="Arial" w:eastAsia="Times New Roman"/>
          <w:sz w:val="22"/>
          <w:szCs w:val="24"/>
        </w:rPr>
        <w:t>zugestellten</w:t>
      </w:r>
      <w:r>
        <w:rPr>
          <w:rFonts w:ascii="Arial" w:eastAsia="Times New Roman"/>
          <w:sz w:val="22"/>
          <w:szCs w:val="24"/>
        </w:rPr>
        <w:t xml:space="preserve"> Vollstreckungstitels </w:t>
      </w:r>
      <w:r w:rsidR="00D03FB5" w:rsidRPr="00D03FB5">
        <w:rPr>
          <w:rFonts w:ascii="Arial" w:eastAsia="Times New Roman"/>
          <w:sz w:val="22"/>
          <w:szCs w:val="24"/>
        </w:rPr>
        <w:t>ü</w:t>
      </w:r>
      <w:r>
        <w:rPr>
          <w:rFonts w:ascii="Arial" w:eastAsia="Times New Roman"/>
          <w:sz w:val="22"/>
          <w:szCs w:val="24"/>
        </w:rPr>
        <w:t xml:space="preserve">ber Anlass und Umfang der bevorstehenden </w:t>
      </w:r>
      <w:r w:rsidR="00D03FB5" w:rsidRPr="00D03FB5">
        <w:rPr>
          <w:rFonts w:ascii="Arial" w:eastAsia="Times New Roman"/>
          <w:sz w:val="22"/>
          <w:szCs w:val="24"/>
        </w:rPr>
        <w:t>Vollstreckung</w:t>
      </w:r>
      <w:r>
        <w:rPr>
          <w:rFonts w:ascii="Arial" w:eastAsia="Times New Roman"/>
          <w:sz w:val="22"/>
          <w:szCs w:val="24"/>
        </w:rPr>
        <w:t xml:space="preserve"> </w:t>
      </w:r>
      <w:r w:rsidR="00D03FB5" w:rsidRPr="00D03FB5">
        <w:rPr>
          <w:rFonts w:ascii="Arial" w:eastAsia="Times New Roman"/>
          <w:sz w:val="22"/>
          <w:szCs w:val="24"/>
        </w:rPr>
        <w:t>informieren kann. Die Zustellung dient damit der Gew</w:t>
      </w:r>
      <w:r w:rsidR="00D03FB5" w:rsidRPr="00D03FB5">
        <w:rPr>
          <w:rFonts w:ascii="Arial" w:eastAsia="Times New Roman"/>
          <w:sz w:val="22"/>
          <w:szCs w:val="24"/>
        </w:rPr>
        <w:t>ä</w:t>
      </w:r>
      <w:r w:rsidR="00D03FB5" w:rsidRPr="00D03FB5">
        <w:rPr>
          <w:rFonts w:ascii="Arial" w:eastAsia="Times New Roman"/>
          <w:sz w:val="22"/>
          <w:szCs w:val="24"/>
        </w:rPr>
        <w:t>hrleistung rechtlichen Geh</w:t>
      </w:r>
      <w:r w:rsidR="00D03FB5" w:rsidRPr="00D03FB5">
        <w:rPr>
          <w:rFonts w:ascii="Arial" w:eastAsia="Times New Roman"/>
          <w:sz w:val="22"/>
          <w:szCs w:val="24"/>
        </w:rPr>
        <w:t>ö</w:t>
      </w:r>
      <w:r w:rsidR="00D03FB5" w:rsidRPr="00D03FB5">
        <w:rPr>
          <w:rFonts w:ascii="Arial" w:eastAsia="Times New Roman"/>
          <w:sz w:val="22"/>
          <w:szCs w:val="24"/>
        </w:rPr>
        <w:t>rs in</w:t>
      </w:r>
      <w:r>
        <w:rPr>
          <w:rFonts w:ascii="Arial" w:eastAsia="Times New Roman"/>
          <w:sz w:val="22"/>
          <w:szCs w:val="24"/>
        </w:rPr>
        <w:t xml:space="preserve"> der Zwangsvollstreckung. Sie ist </w:t>
      </w:r>
      <w:r w:rsidR="00D03FB5" w:rsidRPr="00D03FB5">
        <w:rPr>
          <w:rFonts w:ascii="Arial" w:eastAsia="Times New Roman"/>
          <w:sz w:val="22"/>
          <w:szCs w:val="24"/>
        </w:rPr>
        <w:t>au</w:t>
      </w:r>
      <w:r w:rsidR="00D03FB5" w:rsidRPr="00D03FB5">
        <w:rPr>
          <w:rFonts w:ascii="Arial" w:eastAsia="Times New Roman"/>
          <w:sz w:val="22"/>
          <w:szCs w:val="24"/>
        </w:rPr>
        <w:t>ß</w:t>
      </w:r>
      <w:r>
        <w:rPr>
          <w:rFonts w:ascii="Arial" w:eastAsia="Times New Roman"/>
          <w:sz w:val="22"/>
          <w:szCs w:val="24"/>
        </w:rPr>
        <w:t xml:space="preserve">erdem Voraussetzung der Wirksamkeit </w:t>
      </w:r>
      <w:r w:rsidR="00D03FB5" w:rsidRPr="00D03FB5">
        <w:rPr>
          <w:rFonts w:ascii="Arial" w:eastAsia="Times New Roman"/>
          <w:sz w:val="22"/>
          <w:szCs w:val="24"/>
        </w:rPr>
        <w:t>des</w:t>
      </w:r>
      <w:r>
        <w:rPr>
          <w:rFonts w:ascii="Arial" w:eastAsia="Times New Roman"/>
          <w:sz w:val="22"/>
          <w:szCs w:val="24"/>
        </w:rPr>
        <w:t xml:space="preserve"> </w:t>
      </w:r>
      <w:r w:rsidR="00D03FB5" w:rsidRPr="00D03FB5">
        <w:rPr>
          <w:rFonts w:ascii="Arial" w:eastAsia="Times New Roman"/>
          <w:sz w:val="22"/>
          <w:szCs w:val="24"/>
        </w:rPr>
        <w:t>Vollstreckungstitels. Auf Grund dessen, dass dem Kl</w:t>
      </w:r>
      <w:r w:rsidR="00D03FB5" w:rsidRPr="00D03FB5">
        <w:rPr>
          <w:rFonts w:ascii="Arial" w:eastAsia="Times New Roman"/>
          <w:sz w:val="22"/>
          <w:szCs w:val="24"/>
        </w:rPr>
        <w:t>ä</w:t>
      </w:r>
      <w:r w:rsidR="00D03FB5" w:rsidRPr="00D03FB5">
        <w:rPr>
          <w:rFonts w:ascii="Arial" w:eastAsia="Times New Roman"/>
          <w:sz w:val="22"/>
          <w:szCs w:val="24"/>
        </w:rPr>
        <w:t>ger kein Vollstreckungstitel zugestellt</w:t>
      </w:r>
      <w:r>
        <w:rPr>
          <w:rFonts w:ascii="Arial" w:eastAsia="Times New Roman"/>
          <w:sz w:val="22"/>
          <w:szCs w:val="24"/>
        </w:rPr>
        <w:t xml:space="preserve"> </w:t>
      </w:r>
      <w:r w:rsidR="00D03FB5" w:rsidRPr="00D03FB5">
        <w:rPr>
          <w:rFonts w:ascii="Arial" w:eastAsia="Times New Roman"/>
          <w:sz w:val="22"/>
          <w:szCs w:val="24"/>
        </w:rPr>
        <w:t>wurde, wird diesem damit auch die Gew</w:t>
      </w:r>
      <w:r w:rsidR="00D03FB5" w:rsidRPr="00D03FB5">
        <w:rPr>
          <w:rFonts w:ascii="Arial" w:eastAsia="Times New Roman"/>
          <w:sz w:val="22"/>
          <w:szCs w:val="24"/>
        </w:rPr>
        <w:t>ä</w:t>
      </w:r>
      <w:r w:rsidR="00D03FB5" w:rsidRPr="00D03FB5">
        <w:rPr>
          <w:rFonts w:ascii="Arial" w:eastAsia="Times New Roman"/>
          <w:sz w:val="22"/>
          <w:szCs w:val="24"/>
        </w:rPr>
        <w:t>hrleistung rechtlichen Geh</w:t>
      </w:r>
      <w:r w:rsidR="00D03FB5" w:rsidRPr="00D03FB5">
        <w:rPr>
          <w:rFonts w:ascii="Arial" w:eastAsia="Times New Roman"/>
          <w:sz w:val="22"/>
          <w:szCs w:val="24"/>
        </w:rPr>
        <w:t>ö</w:t>
      </w:r>
      <w:r w:rsidR="00D03FB5" w:rsidRPr="00D03FB5">
        <w:rPr>
          <w:rFonts w:ascii="Arial" w:eastAsia="Times New Roman"/>
          <w:sz w:val="22"/>
          <w:szCs w:val="24"/>
        </w:rPr>
        <w:t xml:space="preserve">rs versagt. </w:t>
      </w:r>
    </w:p>
    <w:p w:rsidR="00BB1904" w:rsidRDefault="00BB1904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</w:p>
    <w:p w:rsidR="00D03FB5" w:rsidRPr="00D03FB5" w:rsidRDefault="00D03FB5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  <w:r w:rsidRPr="00D03FB5">
        <w:rPr>
          <w:rFonts w:ascii="Arial" w:eastAsia="Times New Roman"/>
          <w:sz w:val="22"/>
          <w:szCs w:val="24"/>
        </w:rPr>
        <w:t>Der Sachbearbeiter, namentlich, hat weder dargelegt</w:t>
      </w:r>
      <w:r w:rsidR="00BB1904">
        <w:rPr>
          <w:rFonts w:ascii="Arial" w:eastAsia="Times New Roman"/>
          <w:sz w:val="22"/>
          <w:szCs w:val="24"/>
        </w:rPr>
        <w:t xml:space="preserve"> noch glaubhaft gemacht, dass dem </w:t>
      </w:r>
      <w:r w:rsidRPr="00D03FB5">
        <w:rPr>
          <w:rFonts w:ascii="Arial" w:eastAsia="Times New Roman"/>
          <w:sz w:val="22"/>
          <w:szCs w:val="24"/>
        </w:rPr>
        <w:t>Kl</w:t>
      </w:r>
      <w:r w:rsidRPr="00D03FB5">
        <w:rPr>
          <w:rFonts w:ascii="Arial" w:eastAsia="Times New Roman"/>
          <w:sz w:val="22"/>
          <w:szCs w:val="24"/>
        </w:rPr>
        <w:t>ä</w:t>
      </w:r>
      <w:r w:rsidR="00BB1904">
        <w:rPr>
          <w:rFonts w:ascii="Arial" w:eastAsia="Times New Roman"/>
          <w:sz w:val="22"/>
          <w:szCs w:val="24"/>
        </w:rPr>
        <w:t xml:space="preserve">ger der </w:t>
      </w:r>
      <w:r w:rsidRPr="00D03FB5">
        <w:rPr>
          <w:rFonts w:ascii="Arial" w:eastAsia="Times New Roman"/>
          <w:sz w:val="22"/>
          <w:szCs w:val="24"/>
        </w:rPr>
        <w:t>Vollstre</w:t>
      </w:r>
      <w:r w:rsidR="00BB1904">
        <w:rPr>
          <w:rFonts w:ascii="Arial" w:eastAsia="Times New Roman"/>
          <w:sz w:val="22"/>
          <w:szCs w:val="24"/>
        </w:rPr>
        <w:t xml:space="preserve">ckungstitel </w:t>
      </w:r>
      <w:r w:rsidRPr="00D03FB5">
        <w:rPr>
          <w:rFonts w:ascii="Arial" w:eastAsia="Times New Roman"/>
          <w:sz w:val="22"/>
          <w:szCs w:val="24"/>
        </w:rPr>
        <w:t>f</w:t>
      </w:r>
      <w:r w:rsidRPr="00D03FB5">
        <w:rPr>
          <w:rFonts w:ascii="Arial" w:eastAsia="Times New Roman"/>
          <w:sz w:val="22"/>
          <w:szCs w:val="24"/>
        </w:rPr>
        <w:t>ö</w:t>
      </w:r>
      <w:r w:rsidR="00BB1904">
        <w:rPr>
          <w:rFonts w:ascii="Arial" w:eastAsia="Times New Roman"/>
          <w:sz w:val="22"/>
          <w:szCs w:val="24"/>
        </w:rPr>
        <w:t xml:space="preserve">rmlich </w:t>
      </w:r>
      <w:r w:rsidRPr="00D03FB5">
        <w:rPr>
          <w:rFonts w:ascii="Arial" w:eastAsia="Times New Roman"/>
          <w:sz w:val="22"/>
          <w:szCs w:val="24"/>
        </w:rPr>
        <w:t>zugestellt</w:t>
      </w:r>
      <w:r w:rsidR="00BB1904">
        <w:rPr>
          <w:rFonts w:ascii="Arial" w:eastAsia="Times New Roman"/>
          <w:sz w:val="22"/>
          <w:szCs w:val="24"/>
        </w:rPr>
        <w:t xml:space="preserve"> </w:t>
      </w:r>
      <w:r w:rsidRPr="00D03FB5">
        <w:rPr>
          <w:rFonts w:ascii="Arial" w:eastAsia="Times New Roman"/>
          <w:sz w:val="22"/>
          <w:szCs w:val="24"/>
        </w:rPr>
        <w:t xml:space="preserve">wurde. </w:t>
      </w:r>
    </w:p>
    <w:p w:rsidR="006512B0" w:rsidRDefault="006512B0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</w:p>
    <w:p w:rsidR="00D03FB5" w:rsidRPr="00D03FB5" w:rsidRDefault="00D03FB5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  <w:r w:rsidRPr="00D03FB5">
        <w:rPr>
          <w:rFonts w:ascii="Arial" w:eastAsia="Times New Roman"/>
          <w:sz w:val="22"/>
          <w:szCs w:val="24"/>
        </w:rPr>
        <w:t>Des Weiteren zweifelt der Kl</w:t>
      </w:r>
      <w:r w:rsidRPr="00D03FB5">
        <w:rPr>
          <w:rFonts w:ascii="Arial" w:eastAsia="Times New Roman"/>
          <w:sz w:val="22"/>
          <w:szCs w:val="24"/>
        </w:rPr>
        <w:t>ä</w:t>
      </w:r>
      <w:r w:rsidRPr="00D03FB5">
        <w:rPr>
          <w:rFonts w:ascii="Arial" w:eastAsia="Times New Roman"/>
          <w:sz w:val="22"/>
          <w:szCs w:val="24"/>
        </w:rPr>
        <w:t>ger an, dass die Pf</w:t>
      </w:r>
      <w:r w:rsidRPr="00D03FB5">
        <w:rPr>
          <w:rFonts w:ascii="Arial" w:eastAsia="Times New Roman"/>
          <w:sz w:val="22"/>
          <w:szCs w:val="24"/>
        </w:rPr>
        <w:t>ä</w:t>
      </w:r>
      <w:r w:rsidRPr="00D03FB5">
        <w:rPr>
          <w:rFonts w:ascii="Arial" w:eastAsia="Times New Roman"/>
          <w:sz w:val="22"/>
          <w:szCs w:val="24"/>
        </w:rPr>
        <w:t>ndungs- und Einziehungsverf</w:t>
      </w:r>
      <w:r w:rsidRPr="00D03FB5">
        <w:rPr>
          <w:rFonts w:ascii="Arial" w:eastAsia="Times New Roman"/>
          <w:sz w:val="22"/>
          <w:szCs w:val="24"/>
        </w:rPr>
        <w:t>ü</w:t>
      </w:r>
      <w:r w:rsidRPr="00D03FB5">
        <w:rPr>
          <w:rFonts w:ascii="Arial" w:eastAsia="Times New Roman"/>
          <w:sz w:val="22"/>
          <w:szCs w:val="24"/>
        </w:rPr>
        <w:t>gung vom</w:t>
      </w:r>
      <w:r w:rsidR="006512B0">
        <w:rPr>
          <w:rFonts w:ascii="Arial" w:eastAsia="Times New Roman"/>
          <w:sz w:val="22"/>
          <w:szCs w:val="24"/>
        </w:rPr>
        <w:t xml:space="preserve"> </w:t>
      </w:r>
      <w:r w:rsidR="003D5F94" w:rsidRPr="003D5F94">
        <w:rPr>
          <w:rFonts w:ascii="Arial" w:eastAsia="Times New Roman"/>
          <w:sz w:val="22"/>
          <w:szCs w:val="24"/>
        </w:rPr>
        <w:t>26.04.2017</w:t>
      </w:r>
      <w:r w:rsidR="006512B0">
        <w:rPr>
          <w:rFonts w:ascii="Arial" w:eastAsia="Times New Roman"/>
          <w:sz w:val="22"/>
          <w:szCs w:val="24"/>
        </w:rPr>
        <w:t xml:space="preserve"> </w:t>
      </w:r>
      <w:r w:rsidRPr="00D03FB5">
        <w:rPr>
          <w:rFonts w:ascii="Arial" w:eastAsia="Times New Roman"/>
          <w:sz w:val="22"/>
          <w:szCs w:val="24"/>
        </w:rPr>
        <w:t>den verwaltungs</w:t>
      </w:r>
      <w:r w:rsidR="006512B0">
        <w:rPr>
          <w:rFonts w:ascii="Arial" w:eastAsia="Times New Roman"/>
          <w:sz w:val="22"/>
          <w:szCs w:val="24"/>
        </w:rPr>
        <w:t xml:space="preserve">rechtlichen Formerfordernissen einer </w:t>
      </w:r>
      <w:r w:rsidRPr="00D03FB5">
        <w:rPr>
          <w:rFonts w:ascii="Arial" w:eastAsia="Times New Roman"/>
          <w:sz w:val="22"/>
          <w:szCs w:val="24"/>
        </w:rPr>
        <w:t>Urkunde in Rechtsverkehr</w:t>
      </w:r>
      <w:r w:rsidR="006512B0">
        <w:rPr>
          <w:rFonts w:ascii="Arial" w:eastAsia="Times New Roman"/>
          <w:sz w:val="22"/>
          <w:szCs w:val="24"/>
        </w:rPr>
        <w:t xml:space="preserve"> entspricht, weil anstelle einer Unterschrift des Sachbearbeiters, die</w:t>
      </w:r>
      <w:r w:rsidRPr="00D03FB5">
        <w:rPr>
          <w:rFonts w:ascii="Arial" w:eastAsia="Times New Roman"/>
          <w:sz w:val="22"/>
          <w:szCs w:val="24"/>
        </w:rPr>
        <w:t xml:space="preserve"> </w:t>
      </w:r>
      <w:r w:rsidRPr="00D03FB5">
        <w:rPr>
          <w:rFonts w:ascii="Arial" w:eastAsia="Times New Roman"/>
          <w:sz w:val="22"/>
          <w:szCs w:val="24"/>
        </w:rPr>
        <w:t>„</w:t>
      </w:r>
      <w:r w:rsidR="006512B0">
        <w:rPr>
          <w:rFonts w:ascii="Arial" w:eastAsia="Times New Roman"/>
          <w:sz w:val="22"/>
          <w:szCs w:val="24"/>
        </w:rPr>
        <w:t xml:space="preserve">im </w:t>
      </w:r>
      <w:r w:rsidRPr="00D03FB5">
        <w:rPr>
          <w:rFonts w:ascii="Arial" w:eastAsia="Times New Roman"/>
          <w:sz w:val="22"/>
          <w:szCs w:val="24"/>
        </w:rPr>
        <w:t>Auftrag</w:t>
      </w:r>
      <w:r w:rsidRPr="00D03FB5">
        <w:rPr>
          <w:rFonts w:ascii="Arial" w:eastAsia="Times New Roman"/>
          <w:sz w:val="22"/>
          <w:szCs w:val="24"/>
        </w:rPr>
        <w:t>“</w:t>
      </w:r>
      <w:r w:rsidR="006512B0">
        <w:rPr>
          <w:rFonts w:ascii="Arial" w:eastAsia="Times New Roman"/>
          <w:sz w:val="22"/>
          <w:szCs w:val="24"/>
        </w:rPr>
        <w:t xml:space="preserve"> </w:t>
      </w:r>
      <w:r w:rsidRPr="00D03FB5">
        <w:rPr>
          <w:rFonts w:ascii="Arial" w:eastAsia="Times New Roman"/>
          <w:sz w:val="22"/>
          <w:szCs w:val="24"/>
        </w:rPr>
        <w:t>unterschrieben haben will, lediglich eine Paraphe zu er</w:t>
      </w:r>
      <w:r w:rsidR="003D5F94">
        <w:rPr>
          <w:rFonts w:ascii="Arial" w:eastAsia="Times New Roman"/>
          <w:sz w:val="22"/>
          <w:szCs w:val="24"/>
        </w:rPr>
        <w:t>kennen ist.</w:t>
      </w:r>
    </w:p>
    <w:p w:rsidR="006512B0" w:rsidRDefault="006512B0" w:rsidP="004E2B3A">
      <w:pPr>
        <w:pStyle w:val="Bezugszeichen"/>
        <w:spacing w:line="360" w:lineRule="auto"/>
        <w:jc w:val="both"/>
        <w:rPr>
          <w:rFonts w:ascii="Arial" w:eastAsia="Times New Roman"/>
          <w:b/>
          <w:sz w:val="22"/>
          <w:szCs w:val="24"/>
        </w:rPr>
      </w:pPr>
    </w:p>
    <w:p w:rsidR="00D03FB5" w:rsidRPr="006512B0" w:rsidRDefault="00D03FB5" w:rsidP="004E2B3A">
      <w:pPr>
        <w:pStyle w:val="Bezugszeichen"/>
        <w:spacing w:line="360" w:lineRule="auto"/>
        <w:jc w:val="both"/>
        <w:rPr>
          <w:rFonts w:ascii="Arial" w:eastAsia="Times New Roman"/>
          <w:b/>
          <w:sz w:val="22"/>
          <w:szCs w:val="24"/>
        </w:rPr>
      </w:pPr>
      <w:r w:rsidRPr="006512B0">
        <w:rPr>
          <w:rFonts w:ascii="Arial" w:eastAsia="Times New Roman"/>
          <w:b/>
          <w:sz w:val="22"/>
          <w:szCs w:val="24"/>
        </w:rPr>
        <w:t xml:space="preserve">Beweis: </w:t>
      </w:r>
      <w:r w:rsidR="00047EF2" w:rsidRPr="00047EF2">
        <w:rPr>
          <w:rFonts w:ascii="Arial" w:eastAsia="Times New Roman"/>
          <w:b/>
          <w:sz w:val="22"/>
          <w:szCs w:val="24"/>
        </w:rPr>
        <w:t>Kopie der Pf</w:t>
      </w:r>
      <w:r w:rsidR="00047EF2" w:rsidRPr="00047EF2">
        <w:rPr>
          <w:rFonts w:ascii="Arial" w:eastAsia="Times New Roman"/>
          <w:b/>
          <w:sz w:val="22"/>
          <w:szCs w:val="24"/>
        </w:rPr>
        <w:t>ä</w:t>
      </w:r>
      <w:r w:rsidR="00047EF2" w:rsidRPr="00047EF2">
        <w:rPr>
          <w:rFonts w:ascii="Arial" w:eastAsia="Times New Roman"/>
          <w:b/>
          <w:sz w:val="22"/>
          <w:szCs w:val="24"/>
        </w:rPr>
        <w:t>ndungs- und Einziehungsverf</w:t>
      </w:r>
      <w:r w:rsidR="00047EF2" w:rsidRPr="00047EF2">
        <w:rPr>
          <w:rFonts w:ascii="Arial" w:eastAsia="Times New Roman"/>
          <w:b/>
          <w:sz w:val="22"/>
          <w:szCs w:val="24"/>
        </w:rPr>
        <w:t>ü</w:t>
      </w:r>
      <w:r w:rsidR="00047EF2" w:rsidRPr="00047EF2">
        <w:rPr>
          <w:rFonts w:ascii="Arial" w:eastAsia="Times New Roman"/>
          <w:b/>
          <w:sz w:val="22"/>
          <w:szCs w:val="24"/>
        </w:rPr>
        <w:t>gung vom 26.04.2017</w:t>
      </w:r>
      <w:r w:rsidRPr="006512B0">
        <w:rPr>
          <w:rFonts w:ascii="Arial" w:eastAsia="Times New Roman"/>
          <w:b/>
          <w:sz w:val="22"/>
          <w:szCs w:val="24"/>
        </w:rPr>
        <w:t xml:space="preserve"> - Anlage 1</w:t>
      </w:r>
    </w:p>
    <w:p w:rsidR="006512B0" w:rsidRDefault="006512B0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</w:p>
    <w:p w:rsidR="00D03FB5" w:rsidRPr="00D03FB5" w:rsidRDefault="00D03FB5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  <w:r w:rsidRPr="00D03FB5">
        <w:rPr>
          <w:rFonts w:ascii="Arial" w:eastAsia="Times New Roman"/>
          <w:sz w:val="22"/>
          <w:szCs w:val="24"/>
        </w:rPr>
        <w:t>Auch fehlt es an einer korrekten Bezeichnung des Gl</w:t>
      </w:r>
      <w:r w:rsidRPr="00D03FB5">
        <w:rPr>
          <w:rFonts w:ascii="Arial" w:eastAsia="Times New Roman"/>
          <w:sz w:val="22"/>
          <w:szCs w:val="24"/>
        </w:rPr>
        <w:t>ä</w:t>
      </w:r>
      <w:r w:rsidRPr="00D03FB5">
        <w:rPr>
          <w:rFonts w:ascii="Arial" w:eastAsia="Times New Roman"/>
          <w:sz w:val="22"/>
          <w:szCs w:val="24"/>
        </w:rPr>
        <w:t>ubigers mit ladungsf</w:t>
      </w:r>
      <w:r w:rsidRPr="00D03FB5">
        <w:rPr>
          <w:rFonts w:ascii="Arial" w:eastAsia="Times New Roman"/>
          <w:sz w:val="22"/>
          <w:szCs w:val="24"/>
        </w:rPr>
        <w:t>ä</w:t>
      </w:r>
      <w:r w:rsidR="006512B0">
        <w:rPr>
          <w:rFonts w:ascii="Arial" w:eastAsia="Times New Roman"/>
          <w:sz w:val="22"/>
          <w:szCs w:val="24"/>
        </w:rPr>
        <w:t xml:space="preserve">higer Anschrift  </w:t>
      </w:r>
      <w:r w:rsidRPr="00D03FB5">
        <w:rPr>
          <w:rFonts w:ascii="Arial" w:eastAsia="Times New Roman"/>
          <w:sz w:val="22"/>
          <w:szCs w:val="24"/>
        </w:rPr>
        <w:t>(Vgl. LG T</w:t>
      </w:r>
      <w:r w:rsidRPr="00D03FB5">
        <w:rPr>
          <w:rFonts w:ascii="Arial" w:eastAsia="Times New Roman"/>
          <w:sz w:val="22"/>
          <w:szCs w:val="24"/>
        </w:rPr>
        <w:t>ü</w:t>
      </w:r>
      <w:r w:rsidRPr="00D03FB5">
        <w:rPr>
          <w:rFonts w:ascii="Arial" w:eastAsia="Times New Roman"/>
          <w:sz w:val="22"/>
          <w:szCs w:val="24"/>
        </w:rPr>
        <w:t xml:space="preserve">bingen Beschluss vom 19. Mai 2014 </w:t>
      </w:r>
      <w:r w:rsidRPr="00D03FB5">
        <w:rPr>
          <w:rFonts w:ascii="Arial" w:eastAsia="Times New Roman"/>
          <w:sz w:val="22"/>
          <w:szCs w:val="24"/>
        </w:rPr>
        <w:t>·</w:t>
      </w:r>
      <w:r w:rsidRPr="00D03FB5">
        <w:rPr>
          <w:rFonts w:ascii="Arial" w:eastAsia="Times New Roman"/>
          <w:sz w:val="22"/>
          <w:szCs w:val="24"/>
        </w:rPr>
        <w:t xml:space="preserve"> Az. 5 T 81/14)</w:t>
      </w:r>
      <w:r w:rsidR="006512B0">
        <w:rPr>
          <w:rFonts w:ascii="Arial" w:eastAsia="Times New Roman"/>
          <w:sz w:val="22"/>
          <w:szCs w:val="24"/>
        </w:rPr>
        <w:t>.</w:t>
      </w:r>
    </w:p>
    <w:p w:rsidR="006512B0" w:rsidRDefault="006512B0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</w:p>
    <w:p w:rsidR="00D03FB5" w:rsidRPr="00D03FB5" w:rsidRDefault="00D03FB5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  <w:r w:rsidRPr="00D03FB5">
        <w:rPr>
          <w:rFonts w:ascii="Arial" w:eastAsia="Times New Roman"/>
          <w:sz w:val="22"/>
          <w:szCs w:val="24"/>
        </w:rPr>
        <w:t>Anl</w:t>
      </w:r>
      <w:r w:rsidRPr="00D03FB5">
        <w:rPr>
          <w:rFonts w:ascii="Arial" w:eastAsia="Times New Roman"/>
          <w:sz w:val="22"/>
          <w:szCs w:val="24"/>
        </w:rPr>
        <w:t>ä</w:t>
      </w:r>
      <w:r w:rsidR="006512B0">
        <w:rPr>
          <w:rFonts w:ascii="Arial" w:eastAsia="Times New Roman"/>
          <w:sz w:val="22"/>
          <w:szCs w:val="24"/>
        </w:rPr>
        <w:t xml:space="preserve">sslich dessen, dass der </w:t>
      </w:r>
      <w:r w:rsidRPr="00D03FB5">
        <w:rPr>
          <w:rFonts w:ascii="Arial" w:eastAsia="Times New Roman"/>
          <w:sz w:val="22"/>
          <w:szCs w:val="24"/>
        </w:rPr>
        <w:t>Kl</w:t>
      </w:r>
      <w:r w:rsidRPr="00D03FB5">
        <w:rPr>
          <w:rFonts w:ascii="Arial" w:eastAsia="Times New Roman"/>
          <w:sz w:val="22"/>
          <w:szCs w:val="24"/>
        </w:rPr>
        <w:t>ä</w:t>
      </w:r>
      <w:r w:rsidR="006512B0">
        <w:rPr>
          <w:rFonts w:ascii="Arial" w:eastAsia="Times New Roman"/>
          <w:sz w:val="22"/>
          <w:szCs w:val="24"/>
        </w:rPr>
        <w:t xml:space="preserve">ger von einem materiell rechtswidrigen und </w:t>
      </w:r>
      <w:r w:rsidRPr="00D03FB5">
        <w:rPr>
          <w:rFonts w:ascii="Arial" w:eastAsia="Times New Roman"/>
          <w:sz w:val="22"/>
          <w:szCs w:val="24"/>
        </w:rPr>
        <w:t>formell</w:t>
      </w:r>
      <w:r w:rsidR="006512B0">
        <w:rPr>
          <w:rFonts w:ascii="Arial" w:eastAsia="Times New Roman"/>
          <w:sz w:val="22"/>
          <w:szCs w:val="24"/>
        </w:rPr>
        <w:t xml:space="preserve"> falschen Verwaltungsakt bzw. vom </w:t>
      </w:r>
      <w:r w:rsidRPr="00D03FB5">
        <w:rPr>
          <w:rFonts w:ascii="Arial" w:eastAsia="Times New Roman"/>
          <w:sz w:val="22"/>
          <w:szCs w:val="24"/>
        </w:rPr>
        <w:t>Vorliege</w:t>
      </w:r>
      <w:r w:rsidR="006512B0">
        <w:rPr>
          <w:rFonts w:ascii="Arial" w:eastAsia="Times New Roman"/>
          <w:sz w:val="22"/>
          <w:szCs w:val="24"/>
        </w:rPr>
        <w:t xml:space="preserve">n eines nichtigen Verwaltungsakts </w:t>
      </w:r>
      <w:r w:rsidRPr="00D03FB5">
        <w:rPr>
          <w:rFonts w:ascii="Arial" w:eastAsia="Times New Roman"/>
          <w:sz w:val="22"/>
          <w:szCs w:val="24"/>
        </w:rPr>
        <w:t>ausgeht,</w:t>
      </w:r>
      <w:r w:rsidR="006512B0">
        <w:rPr>
          <w:rFonts w:ascii="Arial" w:eastAsia="Times New Roman"/>
          <w:sz w:val="22"/>
          <w:szCs w:val="24"/>
        </w:rPr>
        <w:t xml:space="preserve"> legte dieser  mit Schreiben vom </w:t>
      </w:r>
      <w:r w:rsidR="003D5F94">
        <w:rPr>
          <w:rFonts w:ascii="Arial" w:eastAsia="Times New Roman"/>
          <w:sz w:val="22"/>
          <w:szCs w:val="24"/>
        </w:rPr>
        <w:t>12.05.2017</w:t>
      </w:r>
      <w:r w:rsidR="006512B0">
        <w:rPr>
          <w:rFonts w:ascii="Arial" w:eastAsia="Times New Roman"/>
          <w:sz w:val="22"/>
          <w:szCs w:val="24"/>
        </w:rPr>
        <w:t xml:space="preserve"> form- und fristgerecht Widerspruch gegen </w:t>
      </w:r>
      <w:r w:rsidRPr="00D03FB5">
        <w:rPr>
          <w:rFonts w:ascii="Arial" w:eastAsia="Times New Roman"/>
          <w:sz w:val="22"/>
          <w:szCs w:val="24"/>
        </w:rPr>
        <w:t>die</w:t>
      </w:r>
      <w:r w:rsidR="006512B0">
        <w:rPr>
          <w:rFonts w:ascii="Arial" w:eastAsia="Times New Roman"/>
          <w:sz w:val="22"/>
          <w:szCs w:val="24"/>
        </w:rPr>
        <w:t xml:space="preserve"> </w:t>
      </w:r>
      <w:r w:rsidRPr="00D03FB5">
        <w:rPr>
          <w:rFonts w:ascii="Arial" w:eastAsia="Times New Roman"/>
          <w:sz w:val="22"/>
          <w:szCs w:val="24"/>
        </w:rPr>
        <w:t>Pf</w:t>
      </w:r>
      <w:r w:rsidRPr="00D03FB5">
        <w:rPr>
          <w:rFonts w:ascii="Arial" w:eastAsia="Times New Roman"/>
          <w:sz w:val="22"/>
          <w:szCs w:val="24"/>
        </w:rPr>
        <w:t>ä</w:t>
      </w:r>
      <w:r w:rsidRPr="00D03FB5">
        <w:rPr>
          <w:rFonts w:ascii="Arial" w:eastAsia="Times New Roman"/>
          <w:sz w:val="22"/>
          <w:szCs w:val="24"/>
        </w:rPr>
        <w:t>ndungs- und Einziehungsverf</w:t>
      </w:r>
      <w:r w:rsidRPr="00D03FB5">
        <w:rPr>
          <w:rFonts w:ascii="Arial" w:eastAsia="Times New Roman"/>
          <w:sz w:val="22"/>
          <w:szCs w:val="24"/>
        </w:rPr>
        <w:t>ü</w:t>
      </w:r>
      <w:r w:rsidRPr="00D03FB5">
        <w:rPr>
          <w:rFonts w:ascii="Arial" w:eastAsia="Times New Roman"/>
          <w:sz w:val="22"/>
          <w:szCs w:val="24"/>
        </w:rPr>
        <w:t xml:space="preserve">gung vom </w:t>
      </w:r>
      <w:r w:rsidR="003D5F94">
        <w:rPr>
          <w:rFonts w:ascii="Arial" w:eastAsia="Times New Roman"/>
          <w:sz w:val="22"/>
          <w:szCs w:val="24"/>
        </w:rPr>
        <w:t>26.04.2017</w:t>
      </w:r>
      <w:r w:rsidRPr="00D03FB5">
        <w:rPr>
          <w:rFonts w:ascii="Arial" w:eastAsia="Times New Roman"/>
          <w:sz w:val="22"/>
          <w:szCs w:val="24"/>
        </w:rPr>
        <w:t xml:space="preserve"> ein. </w:t>
      </w:r>
    </w:p>
    <w:p w:rsidR="006512B0" w:rsidRDefault="006512B0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</w:p>
    <w:p w:rsidR="00D03FB5" w:rsidRPr="006512B0" w:rsidRDefault="00D03FB5" w:rsidP="004E2B3A">
      <w:pPr>
        <w:pStyle w:val="Bezugszeichen"/>
        <w:spacing w:line="360" w:lineRule="auto"/>
        <w:jc w:val="both"/>
        <w:rPr>
          <w:rFonts w:ascii="Arial" w:eastAsia="Times New Roman"/>
          <w:b/>
          <w:sz w:val="22"/>
          <w:szCs w:val="24"/>
        </w:rPr>
      </w:pPr>
      <w:r w:rsidRPr="006512B0">
        <w:rPr>
          <w:rFonts w:ascii="Arial" w:eastAsia="Times New Roman"/>
          <w:b/>
          <w:sz w:val="22"/>
          <w:szCs w:val="24"/>
        </w:rPr>
        <w:t xml:space="preserve">Beweis: </w:t>
      </w:r>
      <w:r w:rsidR="00047EF2" w:rsidRPr="00047EF2">
        <w:rPr>
          <w:rFonts w:ascii="Arial" w:eastAsia="Times New Roman"/>
          <w:b/>
          <w:sz w:val="22"/>
          <w:szCs w:val="24"/>
        </w:rPr>
        <w:t>Kopie des Widerspruchs vom 12.05.2017 nebst Sendebericht</w:t>
      </w:r>
      <w:r w:rsidRPr="006512B0">
        <w:rPr>
          <w:rFonts w:ascii="Arial" w:eastAsia="Times New Roman"/>
          <w:b/>
          <w:sz w:val="22"/>
          <w:szCs w:val="24"/>
        </w:rPr>
        <w:t xml:space="preserve"> </w:t>
      </w:r>
      <w:r w:rsidRPr="006512B0">
        <w:rPr>
          <w:rFonts w:ascii="Arial" w:eastAsia="Times New Roman"/>
          <w:b/>
          <w:sz w:val="22"/>
          <w:szCs w:val="24"/>
        </w:rPr>
        <w:t>–</w:t>
      </w:r>
      <w:r w:rsidRPr="006512B0">
        <w:rPr>
          <w:rFonts w:ascii="Arial" w:eastAsia="Times New Roman"/>
          <w:b/>
          <w:sz w:val="22"/>
          <w:szCs w:val="24"/>
        </w:rPr>
        <w:t xml:space="preserve"> Anlage 2</w:t>
      </w:r>
    </w:p>
    <w:p w:rsidR="00D03FB5" w:rsidRPr="00D03FB5" w:rsidRDefault="00D03FB5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  <w:r w:rsidRPr="00D03FB5">
        <w:rPr>
          <w:rFonts w:ascii="Arial" w:eastAsia="Times New Roman"/>
          <w:sz w:val="22"/>
          <w:szCs w:val="24"/>
        </w:rPr>
        <w:t>Der Kl</w:t>
      </w:r>
      <w:r w:rsidRPr="00D03FB5">
        <w:rPr>
          <w:rFonts w:ascii="Arial" w:eastAsia="Times New Roman"/>
          <w:sz w:val="22"/>
          <w:szCs w:val="24"/>
        </w:rPr>
        <w:t>ä</w:t>
      </w:r>
      <w:r w:rsidRPr="00D03FB5">
        <w:rPr>
          <w:rFonts w:ascii="Arial" w:eastAsia="Times New Roman"/>
          <w:sz w:val="22"/>
          <w:szCs w:val="24"/>
        </w:rPr>
        <w:t>ger beantragt die Vollziehung von Ma</w:t>
      </w:r>
      <w:r w:rsidRPr="00D03FB5">
        <w:rPr>
          <w:rFonts w:ascii="Arial" w:eastAsia="Times New Roman"/>
          <w:sz w:val="22"/>
          <w:szCs w:val="24"/>
        </w:rPr>
        <w:t>ß</w:t>
      </w:r>
      <w:r w:rsidRPr="00D03FB5">
        <w:rPr>
          <w:rFonts w:ascii="Arial" w:eastAsia="Times New Roman"/>
          <w:sz w:val="22"/>
          <w:szCs w:val="24"/>
        </w:rPr>
        <w:t>nahmen, die geeignet sind, die Folgen des</w:t>
      </w:r>
      <w:r w:rsidR="006512B0">
        <w:rPr>
          <w:rFonts w:ascii="Arial" w:eastAsia="Times New Roman"/>
          <w:sz w:val="22"/>
          <w:szCs w:val="24"/>
        </w:rPr>
        <w:t xml:space="preserve"> angegriffenen Verwaltungshandelns mit sofortiger Wirkung aufzuheben. </w:t>
      </w:r>
      <w:r w:rsidRPr="00D03FB5">
        <w:rPr>
          <w:rFonts w:ascii="Arial" w:eastAsia="Times New Roman"/>
          <w:sz w:val="22"/>
          <w:szCs w:val="24"/>
        </w:rPr>
        <w:t>Insbesondere</w:t>
      </w:r>
      <w:r w:rsidR="006512B0">
        <w:rPr>
          <w:rFonts w:ascii="Arial" w:eastAsia="Times New Roman"/>
          <w:sz w:val="22"/>
          <w:szCs w:val="24"/>
        </w:rPr>
        <w:t xml:space="preserve"> geht es dem </w:t>
      </w:r>
      <w:r w:rsidRPr="00D03FB5">
        <w:rPr>
          <w:rFonts w:ascii="Arial" w:eastAsia="Times New Roman"/>
          <w:sz w:val="22"/>
          <w:szCs w:val="24"/>
        </w:rPr>
        <w:t>Kl</w:t>
      </w:r>
      <w:r w:rsidRPr="00D03FB5">
        <w:rPr>
          <w:rFonts w:ascii="Arial" w:eastAsia="Times New Roman"/>
          <w:sz w:val="22"/>
          <w:szCs w:val="24"/>
        </w:rPr>
        <w:t>ä</w:t>
      </w:r>
      <w:r w:rsidR="006512B0">
        <w:rPr>
          <w:rFonts w:ascii="Arial" w:eastAsia="Times New Roman"/>
          <w:sz w:val="22"/>
          <w:szCs w:val="24"/>
        </w:rPr>
        <w:t xml:space="preserve">ger um das gesperrte Bankkonto. In Folge der Kontosperrung ist </w:t>
      </w:r>
      <w:r w:rsidRPr="00D03FB5">
        <w:rPr>
          <w:rFonts w:ascii="Arial" w:eastAsia="Times New Roman"/>
          <w:sz w:val="22"/>
          <w:szCs w:val="24"/>
        </w:rPr>
        <w:t>der</w:t>
      </w:r>
      <w:r w:rsidR="006512B0">
        <w:rPr>
          <w:rFonts w:ascii="Arial" w:eastAsia="Times New Roman"/>
          <w:sz w:val="22"/>
          <w:szCs w:val="24"/>
        </w:rPr>
        <w:t xml:space="preserve"> </w:t>
      </w:r>
      <w:r w:rsidRPr="00D03FB5">
        <w:rPr>
          <w:rFonts w:ascii="Arial" w:eastAsia="Times New Roman"/>
          <w:sz w:val="22"/>
          <w:szCs w:val="24"/>
        </w:rPr>
        <w:t>Kl</w:t>
      </w:r>
      <w:r w:rsidRPr="00D03FB5">
        <w:rPr>
          <w:rFonts w:ascii="Arial" w:eastAsia="Times New Roman"/>
          <w:sz w:val="22"/>
          <w:szCs w:val="24"/>
        </w:rPr>
        <w:t>ä</w:t>
      </w:r>
      <w:r w:rsidR="006512B0">
        <w:rPr>
          <w:rFonts w:ascii="Arial" w:eastAsia="Times New Roman"/>
          <w:sz w:val="22"/>
          <w:szCs w:val="24"/>
        </w:rPr>
        <w:t xml:space="preserve">ger nicht mehr in der Lage, </w:t>
      </w:r>
      <w:r w:rsidRPr="00D03FB5">
        <w:rPr>
          <w:rFonts w:ascii="Arial" w:eastAsia="Times New Roman"/>
          <w:sz w:val="22"/>
          <w:szCs w:val="24"/>
        </w:rPr>
        <w:t>ü</w:t>
      </w:r>
      <w:r w:rsidR="006512B0">
        <w:rPr>
          <w:rFonts w:ascii="Arial" w:eastAsia="Times New Roman"/>
          <w:sz w:val="22"/>
          <w:szCs w:val="24"/>
        </w:rPr>
        <w:t xml:space="preserve">blichen Zahlungsverkehr aufrecht zu erhalten. </w:t>
      </w:r>
      <w:r w:rsidRPr="00D03FB5">
        <w:rPr>
          <w:rFonts w:ascii="Arial" w:eastAsia="Times New Roman"/>
          <w:sz w:val="22"/>
          <w:szCs w:val="24"/>
        </w:rPr>
        <w:t>Es</w:t>
      </w:r>
      <w:r w:rsidR="006512B0">
        <w:rPr>
          <w:rFonts w:ascii="Arial" w:eastAsia="Times New Roman"/>
          <w:sz w:val="22"/>
          <w:szCs w:val="24"/>
        </w:rPr>
        <w:t xml:space="preserve"> entstehen Folgekosten wegen </w:t>
      </w:r>
      <w:r w:rsidRPr="00D03FB5">
        <w:rPr>
          <w:rFonts w:ascii="Arial" w:eastAsia="Times New Roman"/>
          <w:sz w:val="22"/>
          <w:szCs w:val="24"/>
        </w:rPr>
        <w:t>R</w:t>
      </w:r>
      <w:r w:rsidRPr="00D03FB5">
        <w:rPr>
          <w:rFonts w:ascii="Arial" w:eastAsia="Times New Roman"/>
          <w:sz w:val="22"/>
          <w:szCs w:val="24"/>
        </w:rPr>
        <w:t>ü</w:t>
      </w:r>
      <w:r w:rsidR="006512B0">
        <w:rPr>
          <w:rFonts w:ascii="Arial" w:eastAsia="Times New Roman"/>
          <w:sz w:val="22"/>
          <w:szCs w:val="24"/>
        </w:rPr>
        <w:t xml:space="preserve">ckbuchungen </w:t>
      </w:r>
      <w:proofErr w:type="spellStart"/>
      <w:r w:rsidRPr="00D03FB5">
        <w:rPr>
          <w:rFonts w:ascii="Arial" w:eastAsia="Times New Roman"/>
          <w:sz w:val="22"/>
          <w:szCs w:val="24"/>
        </w:rPr>
        <w:t>u.</w:t>
      </w:r>
      <w:r w:rsidRPr="00D03FB5">
        <w:rPr>
          <w:rFonts w:ascii="Arial" w:eastAsia="Times New Roman"/>
          <w:sz w:val="22"/>
          <w:szCs w:val="24"/>
        </w:rPr>
        <w:t>ä</w:t>
      </w:r>
      <w:r w:rsidR="006512B0">
        <w:rPr>
          <w:rFonts w:ascii="Arial" w:eastAsia="Times New Roman"/>
          <w:sz w:val="22"/>
          <w:szCs w:val="24"/>
        </w:rPr>
        <w:t>.</w:t>
      </w:r>
      <w:proofErr w:type="spellEnd"/>
      <w:r w:rsidR="006512B0">
        <w:rPr>
          <w:rFonts w:ascii="Arial" w:eastAsia="Times New Roman"/>
          <w:sz w:val="22"/>
          <w:szCs w:val="24"/>
        </w:rPr>
        <w:t xml:space="preserve"> In </w:t>
      </w:r>
      <w:r w:rsidRPr="00D03FB5">
        <w:rPr>
          <w:rFonts w:ascii="Arial" w:eastAsia="Times New Roman"/>
          <w:sz w:val="22"/>
          <w:szCs w:val="24"/>
        </w:rPr>
        <w:t>k</w:t>
      </w:r>
      <w:r w:rsidRPr="00D03FB5">
        <w:rPr>
          <w:rFonts w:ascii="Arial" w:eastAsia="Times New Roman"/>
          <w:sz w:val="22"/>
          <w:szCs w:val="24"/>
        </w:rPr>
        <w:t>ü</w:t>
      </w:r>
      <w:r w:rsidR="006512B0">
        <w:rPr>
          <w:rFonts w:ascii="Arial" w:eastAsia="Times New Roman"/>
          <w:sz w:val="22"/>
          <w:szCs w:val="24"/>
        </w:rPr>
        <w:t xml:space="preserve">rzerer Zeit drohen </w:t>
      </w:r>
      <w:r w:rsidRPr="00D03FB5">
        <w:rPr>
          <w:rFonts w:ascii="Arial" w:eastAsia="Times New Roman"/>
          <w:sz w:val="22"/>
          <w:szCs w:val="24"/>
        </w:rPr>
        <w:t>auch</w:t>
      </w:r>
      <w:r w:rsidR="006512B0">
        <w:rPr>
          <w:rFonts w:ascii="Arial" w:eastAsia="Times New Roman"/>
          <w:sz w:val="22"/>
          <w:szCs w:val="24"/>
        </w:rPr>
        <w:t xml:space="preserve"> </w:t>
      </w:r>
      <w:r w:rsidRPr="00D03FB5">
        <w:rPr>
          <w:rFonts w:ascii="Arial" w:eastAsia="Times New Roman"/>
          <w:sz w:val="22"/>
          <w:szCs w:val="24"/>
        </w:rPr>
        <w:t>Abschaltungen der Telekommunikation und Energieversorgung.</w:t>
      </w:r>
      <w:r w:rsidR="003D5F94">
        <w:rPr>
          <w:rFonts w:ascii="Arial" w:eastAsia="Times New Roman"/>
          <w:sz w:val="22"/>
          <w:szCs w:val="24"/>
        </w:rPr>
        <w:t xml:space="preserve"> </w:t>
      </w:r>
      <w:r w:rsidR="003D5F94" w:rsidRPr="003D5F94">
        <w:rPr>
          <w:rFonts w:ascii="Arial" w:eastAsia="Times New Roman"/>
          <w:b/>
          <w:sz w:val="22"/>
          <w:szCs w:val="24"/>
        </w:rPr>
        <w:t>Die Familie</w:t>
      </w:r>
      <w:r w:rsidR="00047EF2">
        <w:rPr>
          <w:rFonts w:ascii="Arial" w:eastAsia="Times New Roman"/>
          <w:b/>
          <w:sz w:val="22"/>
          <w:szCs w:val="24"/>
        </w:rPr>
        <w:t>,</w:t>
      </w:r>
      <w:r w:rsidR="003D5F94" w:rsidRPr="003D5F94">
        <w:rPr>
          <w:rFonts w:ascii="Arial" w:eastAsia="Times New Roman"/>
          <w:b/>
          <w:sz w:val="22"/>
          <w:szCs w:val="24"/>
        </w:rPr>
        <w:t xml:space="preserve"> darunter zwei kleine Kinder </w:t>
      </w:r>
      <w:r w:rsidR="00047EF2">
        <w:rPr>
          <w:rFonts w:ascii="Arial" w:eastAsia="Times New Roman"/>
          <w:b/>
          <w:sz w:val="22"/>
          <w:szCs w:val="24"/>
        </w:rPr>
        <w:t xml:space="preserve">im Alter von 3 und 5 Jahren, </w:t>
      </w:r>
      <w:r w:rsidR="003D5F94" w:rsidRPr="003D5F94">
        <w:rPr>
          <w:rFonts w:ascii="Arial" w:eastAsia="Times New Roman"/>
          <w:b/>
          <w:sz w:val="22"/>
          <w:szCs w:val="24"/>
        </w:rPr>
        <w:t>k</w:t>
      </w:r>
      <w:r w:rsidR="003D5F94" w:rsidRPr="003D5F94">
        <w:rPr>
          <w:rFonts w:ascii="Arial" w:eastAsia="Times New Roman"/>
          <w:b/>
          <w:sz w:val="22"/>
          <w:szCs w:val="24"/>
        </w:rPr>
        <w:t>ö</w:t>
      </w:r>
      <w:r w:rsidR="003D5F94" w:rsidRPr="003D5F94">
        <w:rPr>
          <w:rFonts w:ascii="Arial" w:eastAsia="Times New Roman"/>
          <w:b/>
          <w:sz w:val="22"/>
          <w:szCs w:val="24"/>
        </w:rPr>
        <w:t xml:space="preserve">nnen nicht mehr versorgt werden. </w:t>
      </w:r>
      <w:r w:rsidRPr="00D03FB5">
        <w:rPr>
          <w:rFonts w:ascii="Arial" w:eastAsia="Times New Roman"/>
          <w:sz w:val="22"/>
          <w:szCs w:val="24"/>
        </w:rPr>
        <w:t xml:space="preserve"> </w:t>
      </w:r>
    </w:p>
    <w:p w:rsidR="006512B0" w:rsidRDefault="006512B0" w:rsidP="004E2B3A">
      <w:pPr>
        <w:pStyle w:val="Bezugszeichen"/>
        <w:spacing w:line="360" w:lineRule="auto"/>
        <w:jc w:val="both"/>
        <w:rPr>
          <w:rFonts w:ascii="Arial" w:eastAsia="Times New Roman"/>
          <w:b/>
          <w:sz w:val="22"/>
          <w:szCs w:val="24"/>
        </w:rPr>
      </w:pPr>
    </w:p>
    <w:p w:rsidR="00D03FB5" w:rsidRPr="004E2B3A" w:rsidRDefault="006512B0" w:rsidP="004E2B3A">
      <w:pPr>
        <w:pStyle w:val="Bezugszeichen"/>
        <w:spacing w:line="360" w:lineRule="auto"/>
        <w:jc w:val="both"/>
        <w:rPr>
          <w:rFonts w:ascii="Arial" w:eastAsia="Times New Roman"/>
          <w:b/>
          <w:sz w:val="22"/>
          <w:szCs w:val="24"/>
        </w:rPr>
      </w:pPr>
      <w:r>
        <w:rPr>
          <w:rFonts w:ascii="Arial" w:eastAsia="Times New Roman"/>
          <w:b/>
          <w:sz w:val="22"/>
          <w:szCs w:val="24"/>
        </w:rPr>
        <w:t xml:space="preserve">Aus den </w:t>
      </w:r>
      <w:proofErr w:type="spellStart"/>
      <w:r w:rsidR="00D03FB5" w:rsidRPr="004E2B3A">
        <w:rPr>
          <w:rFonts w:ascii="Arial" w:eastAsia="Times New Roman"/>
          <w:b/>
          <w:sz w:val="22"/>
          <w:szCs w:val="24"/>
        </w:rPr>
        <w:t>vorbena</w:t>
      </w:r>
      <w:r>
        <w:rPr>
          <w:rFonts w:ascii="Arial" w:eastAsia="Times New Roman"/>
          <w:b/>
          <w:sz w:val="22"/>
          <w:szCs w:val="24"/>
        </w:rPr>
        <w:t>nnten</w:t>
      </w:r>
      <w:proofErr w:type="spellEnd"/>
      <w:r>
        <w:rPr>
          <w:rFonts w:ascii="Arial" w:eastAsia="Times New Roman"/>
          <w:b/>
          <w:sz w:val="22"/>
          <w:szCs w:val="24"/>
        </w:rPr>
        <w:t xml:space="preserve"> </w:t>
      </w:r>
      <w:r w:rsidR="00D03FB5" w:rsidRPr="004E2B3A">
        <w:rPr>
          <w:rFonts w:ascii="Arial" w:eastAsia="Times New Roman"/>
          <w:b/>
          <w:sz w:val="22"/>
          <w:szCs w:val="24"/>
        </w:rPr>
        <w:t>Gr</w:t>
      </w:r>
      <w:r w:rsidR="00D03FB5" w:rsidRPr="004E2B3A">
        <w:rPr>
          <w:rFonts w:ascii="Arial" w:eastAsia="Times New Roman"/>
          <w:b/>
          <w:sz w:val="22"/>
          <w:szCs w:val="24"/>
        </w:rPr>
        <w:t>ü</w:t>
      </w:r>
      <w:r>
        <w:rPr>
          <w:rFonts w:ascii="Arial" w:eastAsia="Times New Roman"/>
          <w:b/>
          <w:sz w:val="22"/>
          <w:szCs w:val="24"/>
        </w:rPr>
        <w:t xml:space="preserve">nden wird hiermit </w:t>
      </w:r>
      <w:r w:rsidR="00D03FB5" w:rsidRPr="004E2B3A">
        <w:rPr>
          <w:rFonts w:ascii="Arial" w:eastAsia="Times New Roman"/>
          <w:b/>
          <w:sz w:val="22"/>
          <w:szCs w:val="24"/>
        </w:rPr>
        <w:t>ausdr</w:t>
      </w:r>
      <w:r w:rsidR="00D03FB5" w:rsidRPr="004E2B3A">
        <w:rPr>
          <w:rFonts w:ascii="Arial" w:eastAsia="Times New Roman"/>
          <w:b/>
          <w:sz w:val="22"/>
          <w:szCs w:val="24"/>
        </w:rPr>
        <w:t>ü</w:t>
      </w:r>
      <w:r>
        <w:rPr>
          <w:rFonts w:ascii="Arial" w:eastAsia="Times New Roman"/>
          <w:b/>
          <w:sz w:val="22"/>
          <w:szCs w:val="24"/>
        </w:rPr>
        <w:t xml:space="preserve">cklich beantragt, </w:t>
      </w:r>
      <w:r w:rsidR="00D03FB5" w:rsidRPr="004E2B3A">
        <w:rPr>
          <w:rFonts w:ascii="Arial" w:eastAsia="Times New Roman"/>
          <w:b/>
          <w:sz w:val="22"/>
          <w:szCs w:val="24"/>
        </w:rPr>
        <w:t>die</w:t>
      </w:r>
      <w:r w:rsidR="004E2B3A">
        <w:rPr>
          <w:rFonts w:ascii="Arial" w:eastAsia="Times New Roman"/>
          <w:b/>
          <w:sz w:val="22"/>
          <w:szCs w:val="24"/>
        </w:rPr>
        <w:t xml:space="preserve"> </w:t>
      </w:r>
      <w:r>
        <w:rPr>
          <w:rFonts w:ascii="Arial" w:eastAsia="Times New Roman"/>
          <w:b/>
          <w:sz w:val="22"/>
          <w:szCs w:val="24"/>
        </w:rPr>
        <w:t xml:space="preserve">Bankkonten des </w:t>
      </w:r>
      <w:r w:rsidR="00D03FB5" w:rsidRPr="004E2B3A">
        <w:rPr>
          <w:rFonts w:ascii="Arial" w:eastAsia="Times New Roman"/>
          <w:b/>
          <w:sz w:val="22"/>
          <w:szCs w:val="24"/>
        </w:rPr>
        <w:t>Kl</w:t>
      </w:r>
      <w:r w:rsidR="00D03FB5" w:rsidRPr="004E2B3A">
        <w:rPr>
          <w:rFonts w:ascii="Arial" w:eastAsia="Times New Roman"/>
          <w:b/>
          <w:sz w:val="22"/>
          <w:szCs w:val="24"/>
        </w:rPr>
        <w:t>ä</w:t>
      </w:r>
      <w:r>
        <w:rPr>
          <w:rFonts w:ascii="Arial" w:eastAsia="Times New Roman"/>
          <w:b/>
          <w:sz w:val="22"/>
          <w:szCs w:val="24"/>
        </w:rPr>
        <w:t xml:space="preserve">gers bei dessen Kreditinstitut zu entsperren. </w:t>
      </w:r>
      <w:r w:rsidR="00D03FB5" w:rsidRPr="004E2B3A">
        <w:rPr>
          <w:rFonts w:ascii="Arial" w:eastAsia="Times New Roman"/>
          <w:b/>
          <w:sz w:val="22"/>
          <w:szCs w:val="24"/>
        </w:rPr>
        <w:t>Des</w:t>
      </w:r>
      <w:r w:rsidR="004E2B3A">
        <w:rPr>
          <w:rFonts w:ascii="Arial" w:eastAsia="Times New Roman"/>
          <w:b/>
          <w:sz w:val="22"/>
          <w:szCs w:val="24"/>
        </w:rPr>
        <w:t xml:space="preserve"> Weiteren </w:t>
      </w:r>
      <w:r w:rsidR="00D03FB5" w:rsidRPr="004E2B3A">
        <w:rPr>
          <w:rFonts w:ascii="Arial" w:eastAsia="Times New Roman"/>
          <w:b/>
          <w:sz w:val="22"/>
          <w:szCs w:val="24"/>
        </w:rPr>
        <w:t xml:space="preserve">wird beantragt, dass </w:t>
      </w:r>
      <w:r w:rsidR="00D03FB5" w:rsidRPr="004E2B3A">
        <w:rPr>
          <w:rFonts w:ascii="Arial" w:eastAsia="Times New Roman"/>
          <w:b/>
          <w:sz w:val="22"/>
          <w:szCs w:val="24"/>
        </w:rPr>
        <w:lastRenderedPageBreak/>
        <w:t>die Beklagte s</w:t>
      </w:r>
      <w:r w:rsidR="00D03FB5" w:rsidRPr="004E2B3A">
        <w:rPr>
          <w:rFonts w:ascii="Arial" w:eastAsia="Times New Roman"/>
          <w:b/>
          <w:sz w:val="22"/>
          <w:szCs w:val="24"/>
        </w:rPr>
        <w:t>ä</w:t>
      </w:r>
      <w:r w:rsidR="00D03FB5" w:rsidRPr="004E2B3A">
        <w:rPr>
          <w:rFonts w:ascii="Arial" w:eastAsia="Times New Roman"/>
          <w:b/>
          <w:sz w:val="22"/>
          <w:szCs w:val="24"/>
        </w:rPr>
        <w:t>mtliche Kosten, auch die einer</w:t>
      </w:r>
      <w:r w:rsidR="004E2B3A">
        <w:rPr>
          <w:rFonts w:ascii="Arial" w:eastAsia="Times New Roman"/>
          <w:b/>
          <w:sz w:val="22"/>
          <w:szCs w:val="24"/>
        </w:rPr>
        <w:t xml:space="preserve"> </w:t>
      </w:r>
      <w:r>
        <w:rPr>
          <w:rFonts w:ascii="Arial" w:eastAsia="Times New Roman"/>
          <w:b/>
          <w:sz w:val="22"/>
          <w:szCs w:val="24"/>
        </w:rPr>
        <w:t xml:space="preserve">eventuell erforderlich </w:t>
      </w:r>
      <w:r w:rsidR="00D03FB5" w:rsidRPr="004E2B3A">
        <w:rPr>
          <w:rFonts w:ascii="Arial" w:eastAsia="Times New Roman"/>
          <w:b/>
          <w:sz w:val="22"/>
          <w:szCs w:val="24"/>
        </w:rPr>
        <w:t>we</w:t>
      </w:r>
      <w:r>
        <w:rPr>
          <w:rFonts w:ascii="Arial" w:eastAsia="Times New Roman"/>
          <w:b/>
          <w:sz w:val="22"/>
          <w:szCs w:val="24"/>
        </w:rPr>
        <w:t xml:space="preserve">rdenden anwaltlichen Interessenvertretung </w:t>
      </w:r>
      <w:r w:rsidR="00D03FB5" w:rsidRPr="004E2B3A">
        <w:rPr>
          <w:rFonts w:ascii="Arial" w:eastAsia="Times New Roman"/>
          <w:b/>
          <w:sz w:val="22"/>
          <w:szCs w:val="24"/>
        </w:rPr>
        <w:t>des</w:t>
      </w:r>
      <w:r w:rsidR="004E2B3A">
        <w:rPr>
          <w:rFonts w:ascii="Arial" w:eastAsia="Times New Roman"/>
          <w:b/>
          <w:sz w:val="22"/>
          <w:szCs w:val="24"/>
        </w:rPr>
        <w:t xml:space="preserve"> </w:t>
      </w:r>
      <w:r w:rsidR="00D03FB5" w:rsidRPr="004E2B3A">
        <w:rPr>
          <w:rFonts w:ascii="Arial" w:eastAsia="Times New Roman"/>
          <w:b/>
          <w:sz w:val="22"/>
          <w:szCs w:val="24"/>
        </w:rPr>
        <w:t>Kl</w:t>
      </w:r>
      <w:r w:rsidR="00D03FB5" w:rsidRPr="004E2B3A">
        <w:rPr>
          <w:rFonts w:ascii="Arial" w:eastAsia="Times New Roman"/>
          <w:b/>
          <w:sz w:val="22"/>
          <w:szCs w:val="24"/>
        </w:rPr>
        <w:t>ä</w:t>
      </w:r>
      <w:r w:rsidR="00D03FB5" w:rsidRPr="004E2B3A">
        <w:rPr>
          <w:rFonts w:ascii="Arial" w:eastAsia="Times New Roman"/>
          <w:b/>
          <w:sz w:val="22"/>
          <w:szCs w:val="24"/>
        </w:rPr>
        <w:t xml:space="preserve">gers, </w:t>
      </w:r>
      <w:r w:rsidR="00D03FB5" w:rsidRPr="004E2B3A">
        <w:rPr>
          <w:rFonts w:ascii="Arial" w:eastAsia="Times New Roman"/>
          <w:b/>
          <w:sz w:val="22"/>
          <w:szCs w:val="24"/>
        </w:rPr>
        <w:t>ü</w:t>
      </w:r>
      <w:r w:rsidR="00D03FB5" w:rsidRPr="004E2B3A">
        <w:rPr>
          <w:rFonts w:ascii="Arial" w:eastAsia="Times New Roman"/>
          <w:b/>
          <w:sz w:val="22"/>
          <w:szCs w:val="24"/>
        </w:rPr>
        <w:t xml:space="preserve">bernimmt. </w:t>
      </w:r>
    </w:p>
    <w:p w:rsidR="004E2B3A" w:rsidRDefault="004E2B3A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</w:p>
    <w:p w:rsidR="00D03FB5" w:rsidRDefault="00D03FB5" w:rsidP="004E2B3A">
      <w:pPr>
        <w:pStyle w:val="Bezugszeichen"/>
        <w:spacing w:line="360" w:lineRule="auto"/>
        <w:jc w:val="both"/>
        <w:rPr>
          <w:rFonts w:ascii="Arial" w:eastAsia="Times New Roman"/>
          <w:sz w:val="22"/>
          <w:szCs w:val="24"/>
        </w:rPr>
      </w:pPr>
      <w:r w:rsidRPr="00D03FB5">
        <w:rPr>
          <w:rFonts w:ascii="Arial" w:eastAsia="Times New Roman"/>
          <w:sz w:val="22"/>
          <w:szCs w:val="24"/>
        </w:rPr>
        <w:t>Bei Unklarheiten wird richterlicher Hinweis zur Nachbesserung des Eilantrages erbeten.</w:t>
      </w:r>
    </w:p>
    <w:p w:rsidR="00FB0C10" w:rsidRDefault="00FB0C10" w:rsidP="00FB0C10">
      <w:pPr>
        <w:pStyle w:val="Bezugszeichen"/>
        <w:jc w:val="both"/>
        <w:rPr>
          <w:rFonts w:ascii="Arial" w:eastAsia="Times New Roman"/>
          <w:sz w:val="22"/>
          <w:szCs w:val="24"/>
        </w:rPr>
      </w:pPr>
    </w:p>
    <w:p w:rsidR="00FB0C10" w:rsidRDefault="00FB0C10" w:rsidP="00FB0C10">
      <w:pPr>
        <w:pStyle w:val="Bezugszeichen"/>
        <w:jc w:val="both"/>
        <w:rPr>
          <w:rFonts w:ascii="Arial" w:eastAsia="Times New Roman"/>
          <w:sz w:val="22"/>
          <w:szCs w:val="24"/>
        </w:rPr>
      </w:pPr>
    </w:p>
    <w:p w:rsidR="00FB0C10" w:rsidRDefault="00FB0C10" w:rsidP="00FB0C10">
      <w:pPr>
        <w:pStyle w:val="Bezugszeichen"/>
        <w:jc w:val="both"/>
        <w:rPr>
          <w:rFonts w:ascii="Arial" w:eastAsia="Times New Roman"/>
          <w:sz w:val="22"/>
          <w:szCs w:val="24"/>
        </w:rPr>
      </w:pPr>
    </w:p>
    <w:p w:rsidR="00FB0C10" w:rsidRPr="00FB0C10" w:rsidRDefault="00FB0C10" w:rsidP="00FB0C10">
      <w:pPr>
        <w:pStyle w:val="Bezugszeichen"/>
        <w:jc w:val="both"/>
        <w:rPr>
          <w:rFonts w:ascii="Arial" w:eastAsia="Times New Roman"/>
          <w:sz w:val="22"/>
          <w:szCs w:val="24"/>
        </w:rPr>
      </w:pPr>
    </w:p>
    <w:p w:rsidR="00FB0C10" w:rsidRPr="00FB0C10" w:rsidRDefault="00FB0C10" w:rsidP="00FB0C10">
      <w:pPr>
        <w:pStyle w:val="Bezugszeichen"/>
        <w:jc w:val="both"/>
        <w:rPr>
          <w:rFonts w:ascii="Arial" w:eastAsia="Times New Roman"/>
          <w:sz w:val="22"/>
          <w:szCs w:val="24"/>
        </w:rPr>
      </w:pPr>
      <w:r w:rsidRPr="00FB0C10">
        <w:rPr>
          <w:rFonts w:ascii="Arial" w:eastAsia="Times New Roman"/>
          <w:sz w:val="22"/>
          <w:szCs w:val="24"/>
        </w:rPr>
        <w:t>Hochachtungsvoll</w:t>
      </w:r>
    </w:p>
    <w:p w:rsidR="009F6DD6" w:rsidRDefault="009F6DD6" w:rsidP="00F57B9B">
      <w:pPr>
        <w:pStyle w:val="Bezugszeichen"/>
        <w:jc w:val="both"/>
        <w:rPr>
          <w:rFonts w:ascii="Arial" w:eastAsia="Times New Roman"/>
          <w:sz w:val="22"/>
          <w:szCs w:val="24"/>
        </w:rPr>
      </w:pPr>
    </w:p>
    <w:p w:rsidR="00F21A9B" w:rsidRDefault="00F21A9B" w:rsidP="00F57B9B">
      <w:bookmarkStart w:id="0" w:name="_GoBack"/>
      <w:bookmarkEnd w:id="0"/>
    </w:p>
    <w:p w:rsidR="008D4A1F" w:rsidRPr="006512B0" w:rsidRDefault="008D4A1F" w:rsidP="008D4A1F">
      <w:pPr>
        <w:rPr>
          <w:rFonts w:ascii="Arial" w:hAnsi="Times New Roman" w:cs="Times New Roman"/>
          <w:b/>
          <w:kern w:val="0"/>
          <w:szCs w:val="24"/>
          <w:lang w:eastAsia="de-DE"/>
        </w:rPr>
      </w:pPr>
      <w:r w:rsidRPr="006512B0">
        <w:rPr>
          <w:rFonts w:ascii="Arial" w:hAnsi="Times New Roman" w:cs="Times New Roman"/>
          <w:b/>
          <w:kern w:val="0"/>
          <w:szCs w:val="24"/>
          <w:lang w:eastAsia="de-DE"/>
        </w:rPr>
        <w:t xml:space="preserve">Anlagen:          </w:t>
      </w:r>
    </w:p>
    <w:p w:rsidR="008D4A1F" w:rsidRPr="006512B0" w:rsidRDefault="008D4A1F" w:rsidP="008D4A1F">
      <w:pPr>
        <w:rPr>
          <w:rFonts w:ascii="Arial" w:hAnsi="Times New Roman" w:cs="Times New Roman"/>
          <w:b/>
          <w:kern w:val="0"/>
          <w:szCs w:val="24"/>
          <w:lang w:eastAsia="de-DE"/>
        </w:rPr>
      </w:pPr>
      <w:r w:rsidRPr="006512B0">
        <w:rPr>
          <w:rFonts w:ascii="Arial" w:hAnsi="Times New Roman" w:cs="Times New Roman"/>
          <w:b/>
          <w:kern w:val="0"/>
          <w:szCs w:val="24"/>
          <w:lang w:eastAsia="de-DE"/>
        </w:rPr>
        <w:t xml:space="preserve">1 </w:t>
      </w:r>
      <w:r w:rsidRPr="006512B0">
        <w:rPr>
          <w:rFonts w:ascii="Arial" w:hAnsi="Times New Roman" w:cs="Times New Roman"/>
          <w:b/>
          <w:kern w:val="0"/>
          <w:szCs w:val="24"/>
          <w:lang w:eastAsia="de-DE"/>
        </w:rPr>
        <w:t>–</w:t>
      </w:r>
      <w:r w:rsidRPr="006512B0">
        <w:rPr>
          <w:rFonts w:ascii="Arial" w:hAnsi="Times New Roman" w:cs="Times New Roman"/>
          <w:b/>
          <w:kern w:val="0"/>
          <w:szCs w:val="24"/>
          <w:lang w:eastAsia="de-DE"/>
        </w:rPr>
        <w:t xml:space="preserve"> Kopie der Pf</w:t>
      </w:r>
      <w:r w:rsidRPr="006512B0">
        <w:rPr>
          <w:rFonts w:ascii="Arial" w:hAnsi="Times New Roman" w:cs="Times New Roman"/>
          <w:b/>
          <w:kern w:val="0"/>
          <w:szCs w:val="24"/>
          <w:lang w:eastAsia="de-DE"/>
        </w:rPr>
        <w:t>ä</w:t>
      </w:r>
      <w:r w:rsidRPr="006512B0">
        <w:rPr>
          <w:rFonts w:ascii="Arial" w:hAnsi="Times New Roman" w:cs="Times New Roman"/>
          <w:b/>
          <w:kern w:val="0"/>
          <w:szCs w:val="24"/>
          <w:lang w:eastAsia="de-DE"/>
        </w:rPr>
        <w:t>ndungs- und Einziehungsverf</w:t>
      </w:r>
      <w:r w:rsidRPr="006512B0">
        <w:rPr>
          <w:rFonts w:ascii="Arial" w:hAnsi="Times New Roman" w:cs="Times New Roman"/>
          <w:b/>
          <w:kern w:val="0"/>
          <w:szCs w:val="24"/>
          <w:lang w:eastAsia="de-DE"/>
        </w:rPr>
        <w:t>ü</w:t>
      </w:r>
      <w:r w:rsidRPr="006512B0">
        <w:rPr>
          <w:rFonts w:ascii="Arial" w:hAnsi="Times New Roman" w:cs="Times New Roman"/>
          <w:b/>
          <w:kern w:val="0"/>
          <w:szCs w:val="24"/>
          <w:lang w:eastAsia="de-DE"/>
        </w:rPr>
        <w:t xml:space="preserve">gung vom </w:t>
      </w:r>
      <w:r w:rsidR="003D5F94">
        <w:rPr>
          <w:rFonts w:ascii="Arial" w:hAnsi="Times New Roman" w:cs="Times New Roman"/>
          <w:b/>
          <w:kern w:val="0"/>
          <w:szCs w:val="24"/>
          <w:lang w:eastAsia="de-DE"/>
        </w:rPr>
        <w:t>26.04.2017</w:t>
      </w:r>
    </w:p>
    <w:p w:rsidR="008D4A1F" w:rsidRPr="006512B0" w:rsidRDefault="008D4A1F" w:rsidP="008D4A1F">
      <w:pPr>
        <w:rPr>
          <w:rFonts w:ascii="Arial" w:hAnsi="Times New Roman" w:cs="Times New Roman"/>
          <w:b/>
          <w:kern w:val="0"/>
          <w:szCs w:val="24"/>
          <w:lang w:eastAsia="de-DE"/>
        </w:rPr>
      </w:pPr>
      <w:r w:rsidRPr="006512B0">
        <w:rPr>
          <w:rFonts w:ascii="Arial" w:hAnsi="Times New Roman" w:cs="Times New Roman"/>
          <w:b/>
          <w:kern w:val="0"/>
          <w:szCs w:val="24"/>
          <w:lang w:eastAsia="de-DE"/>
        </w:rPr>
        <w:t xml:space="preserve">2 </w:t>
      </w:r>
      <w:r w:rsidRPr="006512B0">
        <w:rPr>
          <w:rFonts w:ascii="Arial" w:hAnsi="Times New Roman" w:cs="Times New Roman"/>
          <w:b/>
          <w:kern w:val="0"/>
          <w:szCs w:val="24"/>
          <w:lang w:eastAsia="de-DE"/>
        </w:rPr>
        <w:t>–</w:t>
      </w:r>
      <w:r w:rsidRPr="006512B0">
        <w:rPr>
          <w:rFonts w:ascii="Arial" w:hAnsi="Times New Roman" w:cs="Times New Roman"/>
          <w:b/>
          <w:kern w:val="0"/>
          <w:szCs w:val="24"/>
          <w:lang w:eastAsia="de-DE"/>
        </w:rPr>
        <w:t xml:space="preserve"> Kopie des Widerspruchs vom </w:t>
      </w:r>
      <w:r w:rsidR="003D5F94">
        <w:rPr>
          <w:rFonts w:ascii="Arial" w:hAnsi="Times New Roman" w:cs="Times New Roman"/>
          <w:b/>
          <w:kern w:val="0"/>
          <w:szCs w:val="24"/>
          <w:lang w:eastAsia="de-DE"/>
        </w:rPr>
        <w:t>12.05.2017</w:t>
      </w:r>
      <w:r w:rsidRPr="006512B0">
        <w:rPr>
          <w:rFonts w:ascii="Arial" w:hAnsi="Times New Roman" w:cs="Times New Roman"/>
          <w:b/>
          <w:kern w:val="0"/>
          <w:szCs w:val="24"/>
          <w:lang w:eastAsia="de-DE"/>
        </w:rPr>
        <w:t xml:space="preserve"> nebst Sendebericht</w:t>
      </w:r>
    </w:p>
    <w:sectPr w:rsidR="008D4A1F" w:rsidRPr="006512B0" w:rsidSect="00D077F7">
      <w:footerReference w:type="default" r:id="rId6"/>
      <w:pgSz w:w="11906" w:h="16838"/>
      <w:pgMar w:top="1417" w:right="1417" w:bottom="1134" w:left="1417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2E" w:rsidRDefault="0087392E" w:rsidP="00D077F7">
      <w:pPr>
        <w:spacing w:after="0" w:line="240" w:lineRule="auto"/>
      </w:pPr>
      <w:r>
        <w:separator/>
      </w:r>
    </w:p>
  </w:endnote>
  <w:endnote w:type="continuationSeparator" w:id="0">
    <w:p w:rsidR="0087392E" w:rsidRDefault="0087392E" w:rsidP="00D0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F7" w:rsidRDefault="00D077F7" w:rsidP="00D077F7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01B9A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01B9A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D077F7" w:rsidRDefault="00D077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2E" w:rsidRDefault="0087392E" w:rsidP="00D077F7">
      <w:pPr>
        <w:spacing w:after="0" w:line="240" w:lineRule="auto"/>
      </w:pPr>
      <w:r>
        <w:separator/>
      </w:r>
    </w:p>
  </w:footnote>
  <w:footnote w:type="continuationSeparator" w:id="0">
    <w:p w:rsidR="0087392E" w:rsidRDefault="0087392E" w:rsidP="00D07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9B"/>
    <w:rsid w:val="0003018E"/>
    <w:rsid w:val="00047EF2"/>
    <w:rsid w:val="00082AD7"/>
    <w:rsid w:val="00084E34"/>
    <w:rsid w:val="000970EF"/>
    <w:rsid w:val="0015229B"/>
    <w:rsid w:val="00161A12"/>
    <w:rsid w:val="002F302F"/>
    <w:rsid w:val="00303D4D"/>
    <w:rsid w:val="00310D4B"/>
    <w:rsid w:val="003151F8"/>
    <w:rsid w:val="00337A11"/>
    <w:rsid w:val="003D5F94"/>
    <w:rsid w:val="003F15D2"/>
    <w:rsid w:val="00405118"/>
    <w:rsid w:val="00415834"/>
    <w:rsid w:val="004326B6"/>
    <w:rsid w:val="004960DC"/>
    <w:rsid w:val="004976A7"/>
    <w:rsid w:val="004D2214"/>
    <w:rsid w:val="004E2B3A"/>
    <w:rsid w:val="004F3C17"/>
    <w:rsid w:val="0050459B"/>
    <w:rsid w:val="005C076B"/>
    <w:rsid w:val="005D5793"/>
    <w:rsid w:val="006074E6"/>
    <w:rsid w:val="00617C2B"/>
    <w:rsid w:val="006512B0"/>
    <w:rsid w:val="006624B2"/>
    <w:rsid w:val="00694726"/>
    <w:rsid w:val="006A5A03"/>
    <w:rsid w:val="006F0F4A"/>
    <w:rsid w:val="006F7ED9"/>
    <w:rsid w:val="007016A1"/>
    <w:rsid w:val="00720F59"/>
    <w:rsid w:val="00755769"/>
    <w:rsid w:val="007821FE"/>
    <w:rsid w:val="007A2741"/>
    <w:rsid w:val="007F1603"/>
    <w:rsid w:val="008177C4"/>
    <w:rsid w:val="0083182D"/>
    <w:rsid w:val="00843268"/>
    <w:rsid w:val="008519CC"/>
    <w:rsid w:val="0087392E"/>
    <w:rsid w:val="008A10C0"/>
    <w:rsid w:val="008B4862"/>
    <w:rsid w:val="008B7571"/>
    <w:rsid w:val="008D4A1F"/>
    <w:rsid w:val="008F2108"/>
    <w:rsid w:val="00914D05"/>
    <w:rsid w:val="00933DCF"/>
    <w:rsid w:val="00946885"/>
    <w:rsid w:val="00960576"/>
    <w:rsid w:val="00974E98"/>
    <w:rsid w:val="009B020B"/>
    <w:rsid w:val="009B2309"/>
    <w:rsid w:val="009F6DD6"/>
    <w:rsid w:val="00A37788"/>
    <w:rsid w:val="00AE1D71"/>
    <w:rsid w:val="00B3182E"/>
    <w:rsid w:val="00B41C1D"/>
    <w:rsid w:val="00BB1904"/>
    <w:rsid w:val="00C01B9A"/>
    <w:rsid w:val="00C0702F"/>
    <w:rsid w:val="00C44374"/>
    <w:rsid w:val="00C94600"/>
    <w:rsid w:val="00CD0D3E"/>
    <w:rsid w:val="00D03FB5"/>
    <w:rsid w:val="00D077F7"/>
    <w:rsid w:val="00D1498B"/>
    <w:rsid w:val="00D50C07"/>
    <w:rsid w:val="00D611B2"/>
    <w:rsid w:val="00D65ACF"/>
    <w:rsid w:val="00D8724F"/>
    <w:rsid w:val="00D8768A"/>
    <w:rsid w:val="00DE30AD"/>
    <w:rsid w:val="00DF6DB3"/>
    <w:rsid w:val="00E22F5C"/>
    <w:rsid w:val="00E33EC8"/>
    <w:rsid w:val="00E64BEB"/>
    <w:rsid w:val="00EC7B2E"/>
    <w:rsid w:val="00EE017A"/>
    <w:rsid w:val="00EE1404"/>
    <w:rsid w:val="00F21A9B"/>
    <w:rsid w:val="00F2211A"/>
    <w:rsid w:val="00F23852"/>
    <w:rsid w:val="00F24FD0"/>
    <w:rsid w:val="00F57B9B"/>
    <w:rsid w:val="00F6527C"/>
    <w:rsid w:val="00FB0C10"/>
    <w:rsid w:val="00FD60F1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1A368D-E694-4511-8C02-A98DB51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7B9B"/>
    <w:pPr>
      <w:autoSpaceDE w:val="0"/>
      <w:autoSpaceDN w:val="0"/>
      <w:adjustRightInd w:val="0"/>
      <w:spacing w:after="200" w:line="276" w:lineRule="auto"/>
    </w:pPr>
    <w:rPr>
      <w:rFonts w:ascii="Calibri" w:eastAsia="Times New Roman" w:hAnsi="Lucida Sans Unicode" w:cs="Calibri"/>
      <w:kern w:val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">
    <w:name w:val="Bezugszeichen"/>
    <w:basedOn w:val="Standard"/>
    <w:uiPriority w:val="99"/>
    <w:rsid w:val="00F57B9B"/>
    <w:pPr>
      <w:spacing w:after="0" w:line="100" w:lineRule="atLeast"/>
    </w:pPr>
    <w:rPr>
      <w:rFonts w:ascii="Times New Roman" w:eastAsiaTheme="minorEastAsia" w:hAnsi="Times New Roman" w:cs="Times New Roman"/>
      <w:kern w:val="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0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77F7"/>
    <w:rPr>
      <w:rFonts w:ascii="Calibri" w:eastAsia="Times New Roman" w:hAnsi="Lucida Sans Unicode" w:cs="Calibri"/>
      <w:kern w:val="1"/>
    </w:rPr>
  </w:style>
  <w:style w:type="paragraph" w:styleId="Fuzeile">
    <w:name w:val="footer"/>
    <w:basedOn w:val="Standard"/>
    <w:link w:val="FuzeileZchn"/>
    <w:uiPriority w:val="99"/>
    <w:unhideWhenUsed/>
    <w:rsid w:val="00D0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77F7"/>
    <w:rPr>
      <w:rFonts w:ascii="Calibri" w:eastAsia="Times New Roman" w:hAnsi="Lucida Sans Unicode" w:cs="Calibri"/>
      <w:kern w:val="1"/>
    </w:rPr>
  </w:style>
  <w:style w:type="character" w:styleId="Hyperlink">
    <w:name w:val="Hyperlink"/>
    <w:basedOn w:val="Absatz-Standardschriftart"/>
    <w:uiPriority w:val="99"/>
    <w:unhideWhenUsed/>
    <w:rsid w:val="00152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Al Shunk</cp:lastModifiedBy>
  <cp:revision>40</cp:revision>
  <cp:lastPrinted>2017-05-12T07:02:00Z</cp:lastPrinted>
  <dcterms:created xsi:type="dcterms:W3CDTF">2015-11-21T11:45:00Z</dcterms:created>
  <dcterms:modified xsi:type="dcterms:W3CDTF">2017-06-16T21:04:00Z</dcterms:modified>
</cp:coreProperties>
</file>